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82.901 vom 24. Juni 1983</w:t>
      </w:r>
    </w:p>
    <w:p>
      <w:r>
        <w:t>Bundesverwaltung, 1983-06-24, DE</w:t>
      </w:r>
    </w:p>
    <w:p>
      <w:r>
        <w:rPr>
          <w:b/>
        </w:rPr>
        <w:t xml:space="preserve">Quelle: </w:t>
      </w:r>
      <w:r>
        <w:t>https://mcp.opencaselaw.ch/entscheid/ch_vb_82.901</w:t>
      </w:r>
    </w:p>
    <w:p>
      <w:r>
        <w:t>FR: CH_VB 82.901 du 24 juin 1983</w:t>
      </w:r>
    </w:p>
    <w:p>
      <w:r>
        <w:t>IT: CH_VB 82.901 del 24 giugno 1983</w:t>
      </w:r>
    </w:p>
    <w:p>
      <w:pPr>
        <w:pStyle w:val="Heading2"/>
      </w:pPr>
      <w:r>
        <w:t>Volltext</w:t>
      </w:r>
    </w:p>
    <w:p>
      <w:r>
        <w:t>24. Juni 1983 988 Motion Schmid della mozione, bensì in quella del postulato. Ciò gli consen- tirebbe di trattare le questioni in sospeso unitamente ad altri interventi di natura simile. Schriftliche Erklärung des Bundesrates Dichiarazione scritta del Consiglio federale Déclaration écrite du Conseil fédéral II Consiglio federale propone di trasformare la mozione in postulato. Überwiesen als Postulat - Transmis comme postulat #ST# 82.901 Motion der unabhängigen und evangelischen Fraktion Ertragsüberschüsse der Nationalbank. Ablieferung Motion du groupe indépendant et évangélique Banque nationale. Versement d'une fraction du bénéfice à la Confédération Wortlaut der Motion vom 30. November 1982 Der Bundesrat wird eingeladen, die notwendigen rechtli- chen Vorkehren zu treffen, dass Teile der durch die Natio- nalbank erzielten Ertragsüberschüsse - nach einer ökono- misch angemessenen Abdeckung der mittel- bis lärigerfri- stigen Währungsrisiken - zur Finanzierung öffentlicher Zukunftsinvestitionen im Bereich der Ausbildung, der For- schung und der Strukturförderung sowie zur Finanzierung der Exportrisikogarantie beigezogen werden können. Bei der Verwendung der Nationalbankgewinne sind folgende Bedingungen einzuhalten: 1. Die geld- und währungspolitische Unabhängigkeit des Noteninstituts muss erhalten bleiben. 2. Die langfristigen monetären Ziele der SNB-Politik dürfen durch solche Gewinnablieferungen nicht durchkreuzt wer- den. Texte de la motion du 30 novembre 1982 Le Conseil fédéral est chargé de prendre les dispositions légales nécessaires pour qu'une partie de l'excédent de recettes réalisées par la Banque nationale puisse - compte tenu d'une couverture suffisante des risques monétaires à moyen et long terme - être consacrée au financement des investissements publics visant à stimuler la formation, la recherche et la restructuration, ainsi qu'au financement de la garantie contre les risques à l'exportation. L'affectation des bénéfices de l'institut d'émission devra satisfaire aux conditions suivantes: 1. L'indépendance de la Banque nationale en matière de gestion de la masse monétaire et des devises doit être maintenue; 2. Les objectifs monétaires à long terme de l'institut d'émission ne doivent pas être compromis. Schriftliche Begründung - Développement par écrit Keine - Aucun #ST# 82.934 Motion Schmid Nationalbank. Ermittlung und Verwendung des Gewinns Banque nationale. Calcul et affectation du bénéfice Wortlaut der Motion vom 15. Dezember 1982 Der Bundesrat wird eingeladen, der Bundesversammlung einen Entwurf zur Änderung der Bundesverfassung und des Nationalbankgesetzes mit folgendem Inhalt vorzulegen: 1. Die Nationalbank ist zu verpflichten, bei der Gewinner- mittlung von den Erträgen der Währungsreserven auszuge- hen und davon die bei wirtschaftlicher Betriebsführung anfallenden Aufwendungen für die Geschäftstätigkeit abzu- zählen. An der vorsichtigen Bewertung der Aktiven soll nichts geändert werden. 2. Der so ermittelte Gewinn fällt nach der bereits jetzt vor- gesehenen Zuweisung an den Reservefonds und der Aus- schüttung einer Dividende von höchstens 6 Prozent des einbezahlten Grundkapitals in die Bundeskasse. Texte de la motion du 15 décembre 1982 Le Conseil fédéral est chargé de soumettre au Parlement un projet de modification de la Constitution et de la loi sur la Banque nationale qui portera sur les points suivants: 1. La Banque nationale sera tenue de calculer ses béné- fices sur la base du produit des réserves monétaires après déduction des dépenses inhérentes à une gestion éco- nome de son activité. Elle continuera à accorder, sans aucun changement, tout le soin nécesaire à l'appréciaiton des actifs. 2. Les bénéfices ainsi déclarés seront versés à la caisse fédérale, après déduction de la part affectée au fonds de réserve et répartition d'un dividende de 6 pour cent au plus du capital social libéré, comme cela est déjà prévu dans les dispositions actuelles. Mitunterzeichner - Cosignataires: Affolter, Ammann- St. Gallen, Braunschweig, Bundi, Deneys, Eggli, Hubacher, Leuenberger, Loetscher, Longet, Mauch, Meier Werner, Merz, Morf, Nauer, Neukomm, Ott, Reiniger, Ruffy, Vannay, Wagner (21) Schriftliche Begründung - Développement par écrit Vorauszuschicken ist, dass mit dieser Motion nicht beab- sichtigt ist, die Nationalbank in der Erfüllung ihrer volkswirt- schaftlichen Aufgaben zu beeinträchtigen. Vorrangiges Ziel der Notenbankpolitik soll nach wie vor die Vermeidung von Inflation durch eine darauf ausgerichtete Geldmengenpolitik sein. Das Nationalbankgesetz und sogar die Bundesverfassung enthalten einlässliche Vorschriften über die Verteilung des Gewinnes der Nationalbank. Dagegen fehlen gesetzliche Bestimmungen über die Ermittlung des zu verteilenden Gewinnes. Diese Lücke zu schliessen bezweckt Ziffer 1 der Motion. Wir sehen bewusst ab von einer Neubewertung der Goldbestände der Nationalbank und setzen uns angesichts der nach wie vor beachtlichen und kaum voraussehbaren Schwankungen des Dollarkurses gegenüber dem Schwei- zerfranken für eine wie bisher äusserst vorsichtige Bewer- tung der Devisenbestände der Notenbank ein. Bei der Gewinnermittlung ist vielmehr von den realen Erträgen der zinstragend angelegten Devisen auszugehen. Davon sind die betrieblichen Aufwendungen der Nationalbank zu dek- ken. Der so ermittelte Gewinn ist gemäss Ziffer 2 der Motion zu verteilen. An der im Nationalbankgesetz bereits jetzt vorge- sehenen Reservebildung soll im Grundsatz nichts geändert</w:t>
      </w:r>
    </w:p>
    <w:p>
      <w:r>
        <w:t>Schweizerisches Bundesarchiv, Digitale Amtsdruckschriften Archives fédérales suisses, Publications officielles numérisées Archivio federale svizzero, Pubblicazioni ufficiali digitali Motion der unabhängigen und evangelischen Fraktion Ertragsüberschüsse der Nationalbank. Ablieferung Motion du groupe indépendant et évangélique Banque nationale. Versement d'une fraction du bénéfice à la Confédération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82.901 Numéro d'objet Numero dell'oggetto Datum 24.06.1983 - 08:00 Date Data Seite 988-988 Page Pagina Ref. No 20 011 528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