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82.584 vom 18. März 1983</w:t>
      </w:r>
    </w:p>
    <w:p>
      <w:r>
        <w:t>Bundesverwaltung, 1983-03-18, DE</w:t>
      </w:r>
    </w:p>
    <w:p>
      <w:r>
        <w:rPr>
          <w:b/>
        </w:rPr>
        <w:t xml:space="preserve">Quelle: </w:t>
      </w:r>
      <w:r>
        <w:t>https://mcp.opencaselaw.ch/entscheid/ch_vb_82.584</w:t>
      </w:r>
    </w:p>
    <w:p>
      <w:r>
        <w:t>FR: CH_VB 82.584 du 18 mars 1983</w:t>
      </w:r>
    </w:p>
    <w:p>
      <w:r>
        <w:t>IT: CH_VB 82.584 del 18 marzo 1983</w:t>
      </w:r>
    </w:p>
    <w:p>
      <w:pPr>
        <w:pStyle w:val="Heading2"/>
      </w:pPr>
      <w:r>
        <w:t>Erwägungen</w:t>
      </w:r>
    </w:p>
    <w:p>
      <w:r>
        <w:rPr>
          <w:b/>
        </w:rPr>
        <w:t>E. 18</w:t>
      </w:r>
    </w:p>
    <w:p>
      <w:r>
        <w:t>März 1983 N 525 Interpellation de Chastonay (Orbital Transport AG Deutschland) che dovrebbe occu- parsi dell'istallazione di basi per esperimenti missilistici a scopi civili. Il documentario televisivo, seguito in particolare da molti telespettatori della Svizzera italiana, faceva rilevare, attraverso le interviste dell'ex direttore generale della OTRAG, che quest'ultima persegue scopi di interesse stra- tegico-militare. I progetti della OTRAG, ed in particolare le istallazioni delle basi missilistiche, sono finanziati in parte da capitali privati, reperiti attraverso l'ausilio di Istituti bancari europei e tramite aiuti governativi da parte di certi Stati esteri. Il documentario televisivo, fra altro, rilevava che la OTRAG ha una Società sussidiaria in Svizzera con sede a Zurigo, senza d'altra parte specificare con esattezza la sua denomi- nazione. Sempre secondo le informazioni della Televisione italiana, il reperimento di capitali privati per il finanziamento dei progetti OTRAG fa capo a Istituti bancari francesi e sviz- zeri. Da informazioni personalmente assunte presso il Servi- zio di documentazione dell'Assemblea federale risulta che la sopracitata Società dovrebbe praticare a titolo privato esperimenti su missili terra-aria con presunti scopi di ricerca scientifico-spaziale. Dal punto di vista prettamente tecnico, gli esperti sembrano divisi nell'opinione riguardo la tecnologia applicata per la propulsione dei razzi. L'OTRAG ha ottenuto la prima base missilistica nello Zaire e, stando al documentario televisivo citato, ha negoziato l'autorizzazione di simili istallazioni missilistiche in Libia e in Siria e attualmente sta dirigendo le sue attenzioni in Brasile. D'altra parte risulta che il Governo della Repubblica Fede- rale Tedesca sta esercitando pressioni sul Governo dello Zaire per impedire alla OTRAG le sue attività che fanno sor- gere seri dubbi sull'apparente destinazione di interesse prettamente scientifico-civile dei propri esperimenti. Il documentario della Televisione italiana infatti rileva che questi esperimenti missilistici sono di natura strategico-mili- tare e potrebbero costituire un palese pericolo per l'inte- grità di altri Stati. Dalla informazioni assunte sembre che l'OTRAG benefici di finanziamenti internazionali facenti capo al commercio di armi per uso bellico, eludendo, in particolare, i controlli legislativi attualmente in vigore. Proprio per questo motivo, l'interpellante chiede al Consi- glio federale di appurare se corrisponde a verità che l'OTRAG fa capo ad una Società sussidiaria in Svizzera per il reperimento dei capitali privati necessari al finanziamento dei propri progetti missilistici. Se ciò risultasse vero, si chiede al Consiglio federale se tale attività in Svizzera può essere tollerata dall'attuale legislazione che disciplina il commercio o il finanziamento di armi belliche dalla Svizzera verso Paesi esteri. Schriftliche Stellungnahme des Bundesrates Risposta scritta del Consiglio federale Rapport écrit du Conseil fédéral I risultati delle ricerche relative alle attività della OTRAG - Orbital Transport AG Deutschland - non suffragano quanto diffuso, in immagine e commento, dal documentario della Televisione italiana al quale si riferisce l'interpellante. Nes- sun legame esistente ha potuto essere stabilito tra l'OTRAG e una qualsiasi società svizzera con sede a Präsident: Der Interpellant ist von der Antwort des Bundes- rates teilweise befriedigt. #ST# 82.596 Interpellation de Chastonay Algerien. Entschädigung enteigneter Schweizer Indemnisation des Suisses spoliés d'Algérie Wortlaut der Interpellation vom 29. November 1982 Die Vereinigung der in Algerien oder Übersee enteigneten Schweizer hat am 23. Oktober 1982 im Westschweizer Fernsehen das Eidgenössische Departement für auswärtige Angelegenheiten (EDA) in verschiedenen Punkten kritisiert. Die Kritik betraf die erfolglosen Versuche des EDA, von der algerischen Regierung eine angemessene Entschädigung für die enteigneten Schweizer zu erwirken, die durch den Ausgang des Algerienkrieges oder durch die französisch- algerischen Abkommen gezwungen waren, das Land zu verlassen. Diese Entschädigungen würden sich auf rund 35 Millionen Franken (Stand 1962) belaufen. Wir erinnern den Bundesrat an die Vorlage, die er erst kürz- lich zum Schutz von schweizerischen Investoren, insbeson- dere gegen die Folgen von Verstaatlichungen, verabschie- det hat und fragen ihn: Welche zusätzlichen Massnahmen gedenkt er zu treffen, um bei der algerischen Regierung endlich durchzusetzen, dass die enteigneten Schweizer, deren Angelegenheit noch immer nicht erledigt ist, gerecht und angemessen entschädigt werden? Texte de l'interpellation du 29 novembre 1982 Dans une émission de la télévision romande du 23 octobre 1982, l'association des Suisses spoliés d'Algérie ou d'outre-mer a émis un certain nombre de critiques à l'égard du Département fédéral des affaires étrangères. Ces critiques ont porté sur l'insuccès des démarches entreprises auprès du gouvernement algérien en vue d'obtenir l'indemnisation des biens spoliés des Suisses qui furent contraints de s'expatrier à l'issue de la guerre d'Algé- rie et des accords franco-algériens. Le montant de ces indemnisations ascenderait à quelque 35 millions de francs, valeur 1962. Dans l'esprit de sa toute récente décision tendant à proté- ger les investisseurs suisses notamment contre les effets des nationalisations à l'étranger, quelles mesures supplé- mentaires le Conseil fédéral entend-il prendre pour obtenir enfin du gouvernement algérien une juste et équitable indemnisation des ressortissants suisses spoliés dont les cas sont toujours en souffrance? Mitunterzeichner - Cosignataires: Bacciarini, Barchi, Bar- ras, Butty, Cavadini, Cevey, Cotti, Couchepin, Coutau, Dar- bellay, Duboule, Fischer-Berne, Frei-Romanshorn, Frey- Neuchâtel, Gautier, Jaggi, Lœtscher, Lüchinger, Meier Kas- par, Müller-Balsthal, Ogi, Pedrazzini, Pini, Ribi, Robbiani, Roy, Rüegg, Ruffy, Scherer, Schnyder-Berne, Soldini, Spreng, Thévoz, Tochon, Weber Leo, Weber-Arbon, Wil- helm, Wyss, Zbinden (39) Schriftliche Begründung - Développement par écrit L'interpellateur renonce au développement et demande une réponse écrite. Schriftliche Stellungnahme des Bundesrates Rapport écrit du Conseil fédéral Dans sa réponse à l'interpellation Biel du 19 juin 1980, le Conseil fédéral a indiqué déjà les raisons pour lesquelles il n'a pas été possible d'obtenir de l'Algérie l'indemnisation des ressortissants suisses établis jadis dans ce pays et dont les biens ont été touchés par diverses mesures de dépossession. Les efforts qu'il a continué de déployer depuis lors pour tenter de promouvoir une solution tenant compte des intérêts suisses se sont malheureusement tou- jours heurtés à l'attitude négative adoptée par le gouverne- 67-N</w:t>
      </w:r>
    </w:p>
    <w:p>
      <w:r>
        <w:t>Schweizerisches Bundesarchiv, Digitale Amtsdruckschriften Archives fédérales suisses, Publications officielles numérisées Archivio federale svizzero, Pubblicazioni ufficiali digitali Interpellation Pini Tätigkeit der Orbital Transport AG Interpellation Pini Activité de la SA Orbital Transport Interpellazione Pini Attività sussidiarie dell'Orbitai Transport AG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82.584 Numéro d'objet Numero dell'oggetto Datum 18.03.1983 - 08:00 Date Data Seite 524-525 Page Pagina Ref. No</w:t>
      </w:r>
    </w:p>
    <w:p>
      <w:r>
        <w:rPr>
          <w:b/>
        </w:rPr>
        <w:t>E. 20</w:t>
      </w:r>
    </w:p>
    <w:p>
      <w:r>
        <w:t>011 334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