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82.555 vom 17. Dezember 1982</w:t>
      </w:r>
    </w:p>
    <w:p>
      <w:r>
        <w:t>Bundesverwaltung, 1982-12-17, DE</w:t>
      </w:r>
    </w:p>
    <w:p>
      <w:r>
        <w:rPr>
          <w:b/>
        </w:rPr>
        <w:t xml:space="preserve">Quelle: </w:t>
      </w:r>
      <w:r>
        <w:t>https://mcp.opencaselaw.ch/entscheid/ch_vb_82.555</w:t>
      </w:r>
    </w:p>
    <w:p>
      <w:r>
        <w:t>FR: CH_VB 82.555 du 17 décembre 1982</w:t>
      </w:r>
    </w:p>
    <w:p>
      <w:r>
        <w:t>IT: CH_VB 82.555 del 17 dicembre 1982</w:t>
      </w:r>
    </w:p>
    <w:p>
      <w:pPr>
        <w:pStyle w:val="Heading2"/>
      </w:pPr>
      <w:r>
        <w:t>Volltext</w:t>
      </w:r>
    </w:p>
    <w:p>
      <w:r>
        <w:t>17. Dezember 1982 N 1787 Motion Kohler Raoul zione e il perfezionamento, ciò che costituisce la cosa essenziale anche per la formazione professionale di base. Schriftliche Erklärung des Bundesrates Déclaration écrite du Conseil fédéral Dichiarazione scritta del Consiglio federale II Consiglio federale propone di trasformare la mozione in postulato. Überwiesen als Postulat - Transmis comme postulat Trasmesso corne postulato #ST# 82.555 Motion Neukomm Telegrafen- und Telefonverkehrsgesetz. Revision Loi réglant la correspondance télégraphique et téléphonique. Révision Wortlaut der Motion vom 6. Oktober 1982 Der Bundesrat wird beaufragt, das Telegrafen- und Telefon- verkehrsgesetz vom 14. Oktober 1922 in dem Sinn zu ergänzen, dass nicht typengenehmigte, konzessionswidrige Erzeugnisse, die im Gebrauch verboten sind, auch nicht in den Verkehr gebracht werden dürfen. Texte de la motion du 6 octobre 1982 Le Conseil fédéral est chargé de compléter la loi fédérale du 14 octobre 1922 réglant la correspondance télégraphi- que et téléphonique afin que soit aussi interdite la mise en vente des appareils non homologués et contraires aux concessions, dont l'utilisation est prohibée. Mitunterzeichner - Cosignataires: Bäumlin, Borei, Braun- schweig, Bundi, Christinat, Deneys, Euler, Gloor, Jaggi, Loetscher, Mauch, Meier Werner, Morf, Reiniger, Riesen- Freiburg, Robbiani, Rubi, Vannay, Zehnder (19) Schriftliche Begründung - Développement par écrit Immer wieder werden gewisse konzessionspflichtige Erzeugnisse der Übermittlungstechnik (Funkgeräte usw.) in Prospekten und Inseraten zu einem Gebrauch angepriesen, der von der zuständigen Konzessionsbehörde nicht bewil- ligt ist. Nach geltendem Recht ist seltsamerweise der Han- del auch mit nicht konzessionsfähigen Geräten erlaubt, aber nicht der Betrieb! Konsumenten können also wohl eine Anlage oder ein Gerät kaufen, deren Betrieb die PTT aus technischen oder ande- ren Gründen (etwa Störung der übrigen Funkdienste) nicht zulassen, aber beim Gebrauch erhält nachher der Laie erhebliche Schwierigkeiten (Gerät wird eingezogen, Busse wegen Verletzung des Fernmelderegals). Die bestehende Regelung ist für viele Bürger unverständ- lich und sollte raschmöglichst geändert werden. Schriftliche Stellungnahme des Bundesrates Rapport écrit du Conseil fédéral Nach geltendem Recht sind im Handel Geräte für die Nach- richtenübermittlung frei erhältlich, die von den. PTT-Betrie- ben aus technischen Gründen nicht alle für den Gebrauch zugelassen werden können. Wer solche Geräte wie Funk- geräte, schnurlose Telefonapparate usw. trotzdem benützt, muss mit einer Bestrafung wegen Verletzung des Fernmel- deregals und der Einziehung des Geräts rechnen. Diese Rechtslage ist tatsächlich schwer verständlich. Der gutgläubige Käufer fühlt sich nach dem Kauf eines solchen Geräts begreiflicherweise hintergangen. Der Bundesrat anerkennt und unterstützt deshalb die Forderung des Motionärs nach einer gesetzlich festgelegten Handelsbe- schränkung für diese Geräte. Er will das Problem jedoch nicht mit einer blossen Ergänzung des Telegrafen- und Telefonverkehrsgesetzes lösen, sondern im Rahmen der Totalrevision dieses Gesetzes, welche verwaltungsintern bereits konkrete Formen angenommen hat. In diesem Sinn ist er bereit, den Vorstoss von Herrn Nationalrat Neukomm als Postulat entgegenzunehmen. Schriftliche Erklärung des Bundesrates Déclaration écrite du Conseil fédéral Der Bundesrat beantragt, die Motion in ein Postulat umzu- wandeln. Überwiesen als Postulat - Transmis comme postulat #ST# 82.439 Motion Kohler Raoul Öffentliche Flugplätze. Bundesbeiträge Aérodromes publics. Subventions fédérales Wortlaut der Motion vom 22. Juni 1982 Die Gesetzesbestimmungen über die Bundesbeiträge an den Bau und die Erweiterung öffentlicher Flugplätze sind so zu ändern, dass die Benutzer künftig die von ihnen verur- sachten Kosten selber tragen. Der Bundesrat wird beauf- tragt, den eidgenössischen Räten unverzüglich einen ent- sprechenden Revisionsentwurf vorzulegen. Texte de la Motion du 22 juin 1982 Le Conseil fédéral est chargé de soumettre sans délai aux Chambres fédérales un projet de révision des dispositions légales sur l'octroi de subventions pour la construction et l'agrandissement des aérodromes publics de manière qu'à l'avenir les usagers des transports aériens couvrent eux- mêmes les coûts qu'ils occasionnent. Mitunterzeichner - Cosignataires: Allenspach, Eppenber- ger-Nesslau, Fischer-Berne, Früh, Houmard, Hunziker, Kopp, Loretan, Lüchinger, Messmer, Schwarz, Steinegger, Villiger, Weber-Schwyz, Wyss (15) Schriftliche Begründung - Développement par écrit Selon l'arrêté fédéral du 22 juin 1945 concernant le dévelop- pement des aérodromes civils, la Confédération aloue des subventions pour la construction et l'agrandissement de nos aéroports. Lors de la dernière session d'été des Chambres fédérales il a été alloué plus de 109 millions de francs de subventions aux programmes d'aménagement 1981 à 1985 des aéro- ports de Baie, Genève et Zurich. Etant donné la situation difficile des finances fédérales, il faut se demander si de telles subventions sont encore justi- fiées. La Commission pour la conception globale suisse des transports, dans ses 40 recommandations au Conseil fédé- ral, traite (recommandation n° 20) du financement du sys- tème des transports, et elle déclare: «Les usagers du sys- tème des transports doivent en principe couvrir eux-mêmes les coûts qu'ils occasionnent.» Cela signifie, dans le cas particulier, que les usagers des transports par avion doi- vent, entre autres, couvrir les frais d'aménagement des aéroports. Dans son message du 25 janvier 1982, concernant l'octroi de subventions aux aéroports, le Conseil fédéral lui-même précise que «les tarifs d'usage des aéroports devront être établis de manière que l'infrastructure couvre elle aussi ses</w:t>
      </w:r>
    </w:p>
    <w:p>
      <w:r>
        <w:t>Schweizerisches Bundesarchiv, Digitale Amtsdruckschriften Archives fédérales suisses, Publications officielles numérisées Archivio federale svizzero, Pubblicazioni ufficiali digitali Motion Neukomm Telegrafen- und Telefonverkehrsgesetz. Revision Motion Neukomm Loi réglant la correspondance télégraphique et téléphonique. Révision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82.555 Numéro d'objet Numero dell'oggetto Datum 17.12.1982 - 08:00 Date Data Seite 1787-1787 Page Pagina Ref. No 20 011 041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