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82.435 vom 19. September 1983</w:t>
      </w:r>
    </w:p>
    <w:p>
      <w:r>
        <w:t>Bundesverwaltung, 1983-09-19, DE</w:t>
      </w:r>
    </w:p>
    <w:p>
      <w:r>
        <w:rPr>
          <w:b/>
        </w:rPr>
        <w:t xml:space="preserve">Quelle: </w:t>
      </w:r>
      <w:r>
        <w:t>https://mcp.opencaselaw.ch/entscheid/ch_vb_82.435</w:t>
      </w:r>
    </w:p>
    <w:p>
      <w:r>
        <w:t>FR: CH_VB 82.435 du 19 septembre 1983</w:t>
      </w:r>
    </w:p>
    <w:p>
      <w:r>
        <w:t>IT: CH_VB 82.435 del 19 settembre 1983</w:t>
      </w:r>
    </w:p>
    <w:p>
      <w:pPr>
        <w:pStyle w:val="Heading2"/>
      </w:pPr>
      <w:r>
        <w:t>Erwägungen</w:t>
      </w:r>
    </w:p>
    <w:p>
      <w:r>
        <w:rPr>
          <w:b/>
        </w:rPr>
        <w:t>E. 19</w:t>
      </w:r>
    </w:p>
    <w:p>
      <w:r>
        <w:t>September 1983 N 1119 Postulat Mascarin publique et des charges qui en résultent au niveau des cotisations de l'assurance-maladie, en particulier pour les assurés à ressources modestes et les familles nombreuses. Nous faisons aussi nôtre l'avis d'après lequel il est néces- saire de remédier à cette situation sans tarder et avec efficacité.» Un peu plus loin, il ajoute: «Nous reconnaissons tout à fait l'importance du problème soulevé par les auteurs de la motion.» Mais c'est pour dire tout aussitôt qu'il n'est pas d'accord avec la proposition que nous faisons. Je rap- pelle que la motion dit ceci: «Nous invitons le Conseil fédéral à prendre sans tarder, par les voies qu'il jugera les plus appropriées, la décision d'augmenter sensiblement les subventions aux caisses d'assurance-maladie.» En fait, le seul argument que le Conseil fédéral oppose à notre proposition c'est la situation financière difficile de la Confédération. Or, nous avons déjà eu l'occasion de le dire à cette tribune, cette situation financière n'est pas aussi difficile que le Conseil fédéral le prétend, les résultats des comptes sont meilleurs et parfois nettement meilleurs que les prévisions budgétaires. Nous avons également déjà sou- ligné que ce n'est pas par des mesures antisociales comme la diminution des prestations aux caisses-maladie que l'on doit améliorer les finances de la Confédération. Je sais bien que la réponse du Conseil fédéral date de décembre 1982, mais nous considérons qu'il est un peu indécent d'évoquer la situation des finances de la Confédération à propos des subventions aux caisses-maladie au moment où l'on vient nous proposer de consacrer quelque 4,5 milliards de francs pour acheter des tanks. D'ailleurs, depuis décembre 1982, la situation n'a cessé de se dégrader et les coûts de la maladie (plutôt que les coûts de la santé comme on le dit) ne cessent d'augmenter. Il est vrai que, dans le rapport du Conseil fédéral, on déclare qu'il convient d'aborder ce problème d'une autre manière et avant tout sur deux plans en prévoyant, d'une part, des mesures efficaces de lutte contre l'explosion des coûts de la santé publique et, d'autre part, une affectation plus appro- priée des subsides des pouvoirs publics. Je voudrais bien savoir quelles sont les mesures concrètes prises par le Conseil fédéral pour lutter contre l'explosion des coûts. Jusqu'à preuve du contraire, je n'en connais aucune. Il y a des études en cours mais le temps passe et nous ne voyons aucune mesure concrète dans ce domaine. Lorsque l'on parle d'une affectation plus appropriée des subsides des pouvoirs publics, c'est pour aller dans une direction qui ne nous satisfait pas du tout, car il s'agit d'une assistance publique et non d'une politique sociale. Aussi, en acceptant la transformation de notre motion en postulat, nous espérons que le Conseil fédéral prendra en considération l'évolution de la situation. En raison de l'ex- plosion des coûts et aussi de la politique antisociale du Conseil fédéral et de la majorité des Chambres qui ont diminué les subventions aux caisses-maladie, les cotisations des assurés ont augmenté, au cours de l'année 1983, dans des proportions énormes jusqu'à 30, voire 50 pour cent. Il n'est réellement pas possible de continuer dans cette voie. Depuis la publication du rapport, des faits nouveaux, con- crets, comme l'augmentation massive des cotisations, doi- vent amener le Conseil fédéral à réexaminer la situation et à aller dans la direction que nous préconisons: ne pas se contenter d'une politique d'assistance mais vraiment faire une politique sociale. C'est dans cet esprit-là que nous espérons que le conseil examinera notre motion qui est devenue un postulat. Präsident: Der Motionär ist bereit, die Motion in ein Postulat umzuwandeln, wie der Bundesrat beantragt. Wird das Postulat aus der Mitte des Rates bekämpft? - Das ist nicht der Fall. Überwiesen als Postulat - Transmis comme postulat #ST# 83.458 Postulat Mascarin Krankenkassenfusionen. Rechte der Versicherten Fusions de caisses-maladie. Droits des assurés Wortlaut des Postulates vom 13. Juni 1983 Heute gibt es knapp 500 Krankenkassen. Bis zur Jahrhun- dertwende ist höchstens noch mit der Existenz von etwa zehn Grosskassen zu rechnen - abgesehen von einigen unbedeutenden Betriebskassen. Die Gründe der Konzentra- tion auf wenige Grosskassen liegen zu einem guten Teil in den Mobilitätsverlusten guter Risiken der kleinen und mittle- ren Kassen. MUSS sich eine Krankenkasse auflösen, so erhalten deren Mitglieder einen Zügerschein, der sie berechtigt, wieder Mitglied einer anerkannten Krankenkasse zu werden. Allerdings verliert der Versicherte in diesem Fall sein Ein- trittsalterprivileg und muss eine Prämie gemäss seinem Effektivalter bezahlen. Diese Prämie kann dreimal höher sein als die bisherige. Der Bundesrat wird deshalb gebeten, bei der laufenden KUVG-Revision dahingehend zu wirken, dass bei Fusion oder Auflösung einer Krankenkasse die vollen Rechte der Versicherten unbeschränkt gewahrt bleiben. Insbesondere dürfen bei Eintritt in die neue Kasse keine neuen Vorbehalte angebracht und muss das Eintrittsalter in die alte Kasse der Prämienberechnung zu Grunde gelegt werden. Texte du postulat du 13 juin 1983 II y a tout juste 500 caisses-maladie à l'heure actuelle. D'ici la fin du siècle, on comptera au maximum une dizaine de caisses centralisées, plus quelques caisses d'entreprise peu importantes. La concentration sur un nombre limité de caisses centralisées s'explique en grande partie par les pertes que subissent les petites caisses et les caisses moyennes du fait que les «bons risques» diminuent. Quand une caisse-maladie se dissout, ses membres reçoi- vent un certificat de libre passage qui leur permet de s'affi- lier à une-autre caisse officiellement reconnue. Toutefois, l'assuré perd dans ce cas le privilège de l'âge d'entrée et doit payer une prime correspondant à son âge effectif. Cette prime peut atteindre le triple de ce qu'il a versé jusqu'alors. Le Conseil fédéral est par conséquent prié d'intervenir dans le cadre de l'actuelle révision de la LAMA, afin que les droits des assurés soient entièrement sauvegardés en cas de fusion ou de dissolution d'une caisse-maladie. Il faudrait en particulier qu'on ne fasse pas de réserves ultérieures lors de l'entrée dans la nouvelle caisse et que l'âge d'entrée dans l'ancienne caisse soit pris en considération pour le calcul de la prime. Mitunterzeichner- Cosignataires: Forel, Günter (2) Frau Mascarin: Heute gibt es in der Schweiz ungefähr 500 Krankenkassen. Verschiedene Studien sagen für die Jahr- hundertwende voraus, dass es dann noch etwa 10 Gross- krankenkassen geben wird. Ich will nicht darauf eingehen, weswegen diese Fusionen zustande kommen. Sicher sind nicht die Versicherten der kleineren und mittleren Kassen, die dann eben eingehen, daran schuld. Das Postulat ver- langt nun, dass bei solchen Fusionen und Kassenauflösun- gen die Rechte der Versicherten gewahrt bleiben, dass der Zügerschein, den die Versicherten bekommen, sie gleichzei- tig auch berechtigt, mit dem alten Eintrittsalter in die neue Krankenkasse einzutreten - das spielt eine Rolle für die Höhe der Prämie, die zu bezahlen ist -, und dass zweitens bei solchen Übertritten keine neuen Vorbehalte zuungun- sten der Versicherten vorgebracht werden können.</w:t>
      </w:r>
    </w:p>
    <w:p>
      <w:r>
        <w:t>Schweizerisches Bundesarchiv, Digitale Amtsdruckschriften Archives fédérales suisses, Publications officielles numérisées Archivio federale svizzero, Pubblicazioni ufficiali digitali Motion der Fraktion der PdA/PSA/POCH Krankenkassen. Erhöhung der Bundesbeiträge Motion du groupe PdT/PSA/POCH Caisses-maladie. Relèvement des subventions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01 Séance Seduta Geschäftsnummer 82.435 Numéro d'objet Numero dell'oggetto Datum 19.09.1983 - 15:30 Date Data Seite 1118-1119 Page Pagina Ref. No</w:t>
      </w:r>
    </w:p>
    <w:p>
      <w:r>
        <w:rPr>
          <w:b/>
        </w:rPr>
        <w:t>E. 20</w:t>
      </w:r>
    </w:p>
    <w:p>
      <w:r>
        <w:t>011 755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