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82.258 vom 14. Dezember 1982</w:t>
      </w:r>
    </w:p>
    <w:p>
      <w:r>
        <w:t>Bundesverwaltung, 1982-12-14, DE</w:t>
      </w:r>
    </w:p>
    <w:p>
      <w:r>
        <w:rPr>
          <w:b/>
        </w:rPr>
        <w:t xml:space="preserve">Quelle: </w:t>
      </w:r>
      <w:r>
        <w:t>https://mcp.opencaselaw.ch/entscheid/ch_vb_82.258</w:t>
      </w:r>
    </w:p>
    <w:p>
      <w:r>
        <w:t>FR: CH_VB 82.258 du 14 décembre 1982</w:t>
      </w:r>
    </w:p>
    <w:p>
      <w:r>
        <w:t>IT: CH_VB 82.258 del 14 dicembre 1982</w:t>
      </w:r>
    </w:p>
    <w:p>
      <w:pPr>
        <w:pStyle w:val="Heading2"/>
      </w:pPr>
      <w:r>
        <w:t>Erwägungen</w:t>
      </w:r>
    </w:p>
    <w:p>
      <w:r>
        <w:rPr>
          <w:b/>
        </w:rPr>
        <w:t>E. 14</w:t>
      </w:r>
    </w:p>
    <w:p>
      <w:r>
        <w:t>Dezember 1982 681 Amnestiegesuch in Sachen Jugendunruhen #ST# 82.258 Amnestiegesuch in Sachen Jugendunruhen Requête d'amnistie concernant les manifestations des jeunes Beschluss des Nationalrates vom 14. Dezember 1982 Décision du Conseil national du 14 décembre 1982 M. Reymond présente au nom de la commission, le rapport écrit suivant: 1. Le</w:t>
      </w:r>
    </w:p>
    <w:p>
      <w:r>
        <w:rPr>
          <w:b/>
        </w:rPr>
        <w:t>E. 18</w:t>
      </w:r>
    </w:p>
    <w:p>
      <w:r>
        <w:t>mai 1982, le «Schweizerischer katholischer Jugendverband» et la «Junge Kirche Schweiz» ont soumis aux Chambres fédérales une requête d'amnistie. Le texte et les motivations de la requête sont les suivants: «L'incompréhension grandissante que notre société mani- feste à l'égard des personnes qui ne se conforment pas exactement aux règles établies nous préoccupe vivement. Ce phénomène se manifeste de plus en plus à l'égard des jeunes. Il n'a certes jamais été facile aux adultes d'accepter le comportement hétérodoxe de la jeunesse. Jusqu'à présent les adultes, conscients du fait que la jeu- nesse constitue l'avenir de la société, avaient accepté d'intégrer les convictions des jeunes à leur mode de pen- sée. C'est ce qui a permis à notre société d'évoluer constamment et aux différentes générations et mentalités d'exister. Nous sentons croître la vague d'incompréhension témoi- gnée à l'égard de la volonté spécifique de changement de la jeunesse. Le défi lancé par les jeunes ne rencontre, dans de larges couches de la population, que perplexité, scepti- cisme ou opposition. La société réagit en prenant toujours davantage de sanctions qui entraînent l'isolement de la jeu- nesse. Nos associations de jeunesse se heurtent aussi aux pro- blèmes qui ont été à l'origine des troubles que nous connaissons. De larges couches de la population déplorent également les difficultés contre lesquelles les jeunes se sont élevés, même si elles ne protestent pas de la même façon. Pour atteindre des objectifs politiques, nos associations de jeunesse se servent des moyens légaux que leur offre la démocratie. Depuis longtemps déjà, nous nous efforçons en particulier de montrer aux jeunes les voies de l'action non violente. Sans vouloir proclamer l'innocence de tous les jeunes ni justifier le recours à la violence, nous estimons que les accusations portées contre les jeunes à la suite des récents troubles sont insuffisamment différenciées et qu'il est regrettable que les sentences prononcées aient été aussi sévères. En condamnant les jeunes, qui en fait sont des éléments fajbles de notre société, on lutte contre les symptômes des troubles provoqués par les jeunes au lieu de s'attaquer au mal par la racine. Nous estimons qu'il est néfaste pour l'avenir de notre Etat qu'il y ait dans certains cantons un si grand nombre de jeunes dont le casier judiciaire n'est plus vierge. Cela n'est pas fait pour apaiser le climat dans lequel évolue notre société, mais contribue bien au contraire à faire régner à la longue une atmosphère de méfiance et de violence. Dans ce sens, nous soumettons aux Chambres une requête d'amnistie (art. 85, ch. 7 de la constituion fédérale) par laquelle nous les prions de bien vouloir amnistier tous les mineurs et les jeunes adultes qui, dans les villes de Zurich, Baie, Berne, Lausanne et leurs agglomérations ont été impliqués dans des délits en relation avec les manifesta- tions de jeunes. L'amnistie devrait avoir effet pour la période comprise entre le 30 mai 1980 et la date à laquelle elle sera prononcée. Nous sommes persuadés qu'un tel signe de réconciliation aurait une grande portée. Vous avez entre vos mains, Mes- dames et Messieurs, le pouvoir de prendre cette décision. Nous sommes conscients du caractère insolite de notre demande, nous serions cependant fiers de notre Parlement s'il s'adressait à la jeune génération, dans un langage aussi inaccoutumé qui marquerait sa volonté d'emprunter, avec elle, des voies nouvelles.» 2. Les organisations et personnes suivantes ont communi- qué aux Chambres fédérales qu'elles soutiennent la demande des deux associations précitées: - «Luzerner Intersitzung» (communication du 14 juin 1982) - «Schweizerischer Zwinglibund» (communication du 30 juin 1982) - «Jugendbund der Evangelisch-methodisi^chen Kirche» (communication du 3 juillet 1982) - «Bernische Arbeitsgemeinschaft kirchlicher Jugendar- beit» (communication du 7 juillet 1982) - «Schweizerischer Verband katholischer Turnerinnen» (communication du 26 juillet 1982) - Fédération romande des mouvements non-violents (com- munication du 27 août 1982) - Manifeste démocratique vaudois (communication du 16 septembre 1982) - «Schweizerischer Versöhnungsbund» (communication du 26 septembre 1982) - Groupe de liaison genevois des associations de jeunesse (communication du 21 octobre 1982) - «Jugendsekretariat der Chrischona-Gemeinden» (com- munication du 28 octobre 1982; soutien partiel de la requête) - Mouvement chrétien pour la Paix (communication du</w:t>
      </w:r>
    </w:p>
    <w:p>
      <w:r>
        <w:rPr>
          <w:b/>
        </w:rPr>
        <w:t>E. 23</w:t>
      </w:r>
    </w:p>
    <w:p>
      <w:r>
        <w:t>novembre 1982) - «Kommission für Oekumene», Mission und Entwicklungs- zusammenarbeit (lettre du 25 novembre 1982) - Mme E. von Burg, Gockhausen ZH (communication du 14 juin 1982) - «Koordinationsstelle für Oekumene, Mission und Ent- wicklungsfragen» (808 signatures; communication du 30 novembre 1982). - «Jugendkommission des Schweizerischen Gewerk- schaftsbundes» (communication du 3 décembre 1982) - Jeunesse étudiante catholique (communication du 5 décembre 1982) - Eglise évangélique réformée du canton de Vaud (commu- nication du 6 décembre 1982) 3. L'amnistie et l'octroi de la grâce sont mentionnés à l'arti- cle 85 chiffre 7, de la constitution parmi les objets relevant de la compétence des Chambres fédérales. La législation fédérale n'a pas de dispositions particulières concernant la définition de l'amnistie, son objet et les conditions ou la forme dans lesquelles elle peut être accordée (cf. en revanche les art. 394 à 396 du code pénal au sujet de l'octroi de la grâce). 3.1. Comme l'octroi de la grâce, l'amnistie représente une intervention du pouvoir de l'Etat dans la procédure ordi- naire des tribunaux: La grâce est la renonciation partielle ou totale de l'Etat, pour des raisons d'équité, à l'exécution d'une peine pro- noncée par jugement définitif contre un individu. Elle sup- pose l'examen du cas particulier du condamné et est en général octroyée pour des raisons d'équité qui ne sont vala- bles que pour l'intéressé (cf. Aubert II n° 1467; FF 1955 I 942; Fleiner/Giacometti 854 s.; Burckhardt 680). Par l'amnistie l'Etat renonce à poursuivre un certain nombre de personnes qui ne sont pas désignées nommément, mais dont les infractions ont un élément commun, ou à exécuter la peine prononcée contre elles. Cette mesure est prise pour d'importantes raisons d'intérêt général (cf. FF 1955 I 942; Aubert II n° 1467; Burckhardt 680; V. Schwander, «Das schweizerische Strafgesetzbuch« 245, Schultz, «Allgemei- ner Teil l» 256; JAAC 1631). toute amnistie est par nécessité une amnistie partielle. Si l'on ne veut pas supprimer toute la législation pénale, une amnistie doit être limitée par divers critères. L'amnistie a pour effet de réduire les attributions ordinaires 87-S</w:t>
      </w:r>
    </w:p>
    <w:p>
      <w:r>
        <w:t>Amnistie concernant les manifestations de jeunes 682 14 décembre 1982 des autorités pénales. Cette restriction a une portée plus ou moins grande selon le stade de la procédure pénale interrompue et selon les modalités de la décision. L'amnis- tie peut donc consister à renoncer à engager des pour- suites pénales, à suspendre celles qui sont en cours ou à remettre des peines qui ont été déjà prononcées mais qui n'ont pas encore été exécutées. Le jugement lui-même n'est cependant pas modifié. L'amnistie n'est liée à aucune condition particulière, selon l'opinion concordante du Parlement et du Conseil fédéral. Ainsi, une requête de l'accusé ou du condamné n'est pas nécessaire. Si l'intérêt général exige une amnistie, elle peut être prononcée d'office (cf. FF 1955 I 943). L'amnistie ne doit pas être nécessairement ordonnée en faveur des seuls requérants. Elle doit bien au contraire être étendue aux autres personnes dont les infractions présen- tent le même élément déterminant et dont la libération est dans l'intérêt général. 3.2. La décision de satisfaire une demande d'amnistie ou de la rejeter doit se fonder sur des considérations d'ordre politique avant tout. L'amnistie est accordée dans l'intérêt de l'Etat et non, ou à titre secondaire seulement, par égard aux intéressés. Les circonstances dans lesquelles l'infraction a été perpétrée, la personne des accusés et la rigueur particulière de la peine prévue dans leurs cas, éléments qui ont tous une importance capitale pour l'octroi de la grâce, doivent céder le pas à des considérations de politique générale. Jusqu'à présent, les Chambres fédérales n'ont accordé l'amnistie que lorsque le bien public exigeait, pour des rai- sons eminentes, que l'on renonce à poursuivre les infrac- tions constatées. Ce n'est que si cet intérêt général prime la nécessité d'imposer les sanctions prévues par la loi et de les mettre à exécution, c'est-à-dire d'assurer la sûreté du droit et l'égalité devant la loi, que le Parlement considère qu'une amnistie se justifie. Dans son rapport du 20 janvier 1939 sur les demandes d'amnistie en faveur des participants à la guerre civile espa- gnole, le Conseil fédéral fit remarquer que l'amnistie «est surtout indiquée en cas de troubles intérieurs, lorsque l'opi- nion publique, une fois le calme revenu, se félicite et désire, dans l'intérêt de la paix et de la réconciliation des partis, que l'on renonce à réprimer les délits commis» (cf. FF 1939 I 124). 3.3. L'Assemblée fédérale est habilitée à prendre une déci- sion concernant une amnistie lorsqu'une infraction relève du droit fédéral (cf. FF 1939 I 120 et les ouvrages qui y sont cités; Aubert, II n° 1467; Schultz, «Allgemeiner Teil», 234). Jusqu'à l'entrée en vigueur du code pénal, l'attribution des compétences pour ce qui est de l'amnistie et du droit de grâce se réglait, dans la pratique, suivant la souveraineté législative, c'est-à-dire que l'Assemblée fédérale était com- pétente pour tous les cas dans lesquels le délit commis lésait le droit fédéral, même lorsque la poursuite pénale et le jugement incombaient, par la force de la loi ou par déci- sion du Conseil fédéral, aux autorités d'un canton (Fleiner/ Giacometti 856). En ce qui touche le droit de grâce, l'arti- cle 394 du code pénal a partiellement modifié cet ordre des compétences en se fondant, pour répartir celles-ci, sur un nouveau critère, à savoir la compétence juridictionnelle. En ce qui concerne l'amnistie, en revanche, rien n'est changé: le message du Conseil fédéral du 23 juillet 1918 à l'appui d'un projet de code pénal suisse constate expressément que le projet ne dit rien de l'amnistie et que les règles qui la concernent restent donc dans le domaine du droit public et administratif de la Confédération et des cantons (FF 1918 IV 116). Ainsi, l'entrée en vigueur du code pénal n'a apporté aucun changement, pour ce qui est de l'amnistie, à la manière habituelle de répartir les compétences entre la Confédération et les cantons selon la souveraineté législa- tive. L'amnistie est restée l'affaire de l'Assemblée fédérale lorsque l'acte constitutif du délit lèse le droit fédéral; elle relève de l'autorité cantonale compétente lorsque le droit pénal du canton est applicable. Les Chambres fédérales ont confirmé expressément leur compétence en matière d'amnistie la dernière fois en 1975 (Bull. of. 1975, CN 971 ; CE 621). 3.4 A l'échelon de la Confédération, l'amnistie est décidée par l'Assemblée fédérale (art. 85, ch. 7 est.). Les conseils siègent séparément et présentent le décret d'amnistie sous forme d'un arrêté fédéral simple (FF 1955 I 945; Favre 193; Clerc, amnistie 7; Aubert II n° 1467 concernant les délibéra- tions des conseils séparés et Aubert, suppl. n° 1467, où l'auteur affirme que l'amnistie ne constitue pas un acte législatif). Abstraction faite de l'amnistie fiscale de 1968, décrétée sur une base constitutionnelle pour des raisons' particulières (cf. FF 1966 I 963 s.), toutes les amnisties accordées jusqu'à ce jour par la Confédération ont revêtu la forme d'arrêtés fédéraux simples. 3.5 Jusqu'à présent, l'Assemblée fédérale a eu à traiter treize demandes d'amnistie. Six d'entre elles ont été satis- faites (1855: irrégularités électorales à Giubiasco, à Agno et dans le Val d'Onsernone; 1857: délits militaires et politiques commis à l'occasion de l'affaire de Neuchâtel; 1889/90: événements du Tessin; 1955: infractions aux prescriptions sur les prix maximums du foin et du regain; infractions aux prescriptions sur les prix des porcs d'abattage; 1966: adhé- sion de la Confédération aux amnisties fiscales cantonales concernant l'impôt de défense nationale). Les autres demandes ont été rejetées (1861/70: demande d'amnistie en faveur de 800 Suisses ayant fait du service de guerre à l'étranger (la procédure pénale a été toutefois sus- pendue en 1870); 1902: demande d'amnistie en faveur de soldats condamnés pour désertion par le tribunal militaire de la division; 1919 demande d'amnistie en faveur des parti- cipants à la grève générale de novembre 1918; demande d'amnistie pour les Suisses de l'étranger n'ayant pas donné suite à un ordre de mobilisation; 1939: demande d'amnistie en faveur des participants à la guerre civile d'Espagne; 1975: demande d'amnistie en faveur des personnes ayant occupé le terrain, réservé à la centrale nucléaire de Kaiser- augst (le Parlement n'est pas entré en matière à cette occa- sion); 1981: pétition demandant une amnistie en faveur d'objecteurs de conscience pour raisons morales jusqu'à ce qu'un service civil de remplacement soit institué). 4. Depuis le 30 mai 1982, date de l'émeute dite de l'Opéra de Zurich, des manifestations organisées par des jeunes ont eu lieu dans plusieurs villes de Suisse, notamment à Zurich: elles ont été accompagnées d'innombrables infrac- tions et ont causé des dégâts parfois considérables. Une enquête de la Commission des pétitions et de l'examen des constitutions cantonales du Conseil national auprès des cantons de Zurich, de Berne, de Soleure, de Baie-Ville, de Saint-Gall, des Grisons, d'Argovie, de Vaud et de Genève, a révélé que près des 1300 procédures pénales ont été enga- gées entre fin mai 1980 et octobre 1982 (Zurich jusqu'à la fin 1981) à la suite de ces émeufes. Les chefs d'accusation les plus fréquents sont les suivants: émeute (art. 260 CP), violence ou menace contre les autorités et les fonction- naires (art. 285 CP), violation de domicile (art. 186 CP), dommages à la propriété (art. 145 CP), entrave aux services d'intérêt général (art. 239 CP). 5. La Commission des pétitions a siégé les 13 septembre, 18 novembre et 14 décembre. Après un premier débat général, elle a décidé de consulter la même documentation que la Commission des pétitions et de l'examen des consti- tutions cantonales du Conseil national et de ne prendre sa décision qu'après les délibérations du Conseil national. Se fondant sur une expertise du Département de justice et police, la commission a confirmé, le 18 novembre 1982, la compétence du Parlement pour examiner la demande d'amnistie. Le 14 décembre 1982, la commission a décidé de proposer au Conseil de ne pas donner suite à la requête d'amnistie des organisations de jeunesse. Elle motive sa décision comme il suit: La commission reconnaît l'importance de la requête des organisations de jeunesse. Elle montre également une cer-</w:t>
      </w:r>
    </w:p>
    <w:p>
      <w:r>
        <w:t>14. Dezember 1982 683 Amnestiegesuch in Sachen Jugendunruhen taine compréhension pour la requête d'amnistie et pour l'idée de réconciliation. Elle s'est demandé si une amnistie est un moyen approprié pour créer une meilleure compré- hension réciproque entre les adultes et la jeunesse. L'avis des requérants, selon lequel les manifestations de jeunes sont dues seulement à certains problèmes non résolus qui se posent à notre société, n'a pas été appuyé dans la commission. Elle a estimé au contraire que la société moderne accorde une grande liberté et des possibi- lités de déploiement aux jeunes. Une amnistie donnerait l'impression que les jeunes qui ont participé aux manifesta- tions et qui ont causé des dégâts, parfois considérables, sont représentatifs de la jeunesse suisse. En réalité, seule- ment une minorité de jeunes a participé activement aux troubles. L'argument principal de la commission contre une amnistie est qu'il importe de sauvegarder la sûreté du droit et l'éga- lité des citoyens devant la loi. Un traitement de faveur à un certain groupe de délinquants ne se justifie pas, car les émeutes ne représentent pas une situation sociale excep- tionnelle qui rend nécessaire une atteinte aussi grave à notre ordre juridique et qu'on ne saurait comparer ces évé- nements aux crises qui se sont produites par le passé (évé- nements au Tessin, grève générale). La commission relève aussi les difficultés que causerait la nécessité de limiter l'amnistie selon les délits, les auteurs, le lieu et le temps des infractions. En agissant de'telle façon, le Parlement devrait en quelque sorte assumer des fonctions de juge. Selon la commission, une amnistie ne serait pas accueillie favorablement par la population. Elle rappelle aussi que des violences parfois graves ont été commises et que l'ordre public a été perturbé pendant une période assez longue. Pour ces motifs, la commission est d'avis que l'intérêt public d'imposer les sanctions prévues par la loi prime l'intérêt qui invite à renoncer à la poursuite des infractions commises en relation avec les manifestations de jeunes. Une telle mesure ne suffirait d'ailleurs pas à créer l'atmo- sphère de réconciliation souhaitée par les requérants. Antrag der Kommission Die Petitionskommission beantragt mit 4 Stimmen bei einer Enthaltung, dem Amnestiegesuch der Jugendverbände keine Folge zu geben. Proposition de la commission Par 4 voix et une abstention, la Commission des pétitions propose de ne pas donner suite à la requête des organisa- tions de jeunesse. Antrag Bührer Folge geben Proposition Bührer Donner suite M. Raymond, rapporteur: Vous avez reçu le rapport écrit de votre Commission des pétitions, qui a été élaboré en toute hâte puisque nous n'avons pu siéger qu'à 14 heures cet après-midi étant donné que nous devions attendre que tombe, ce matin, la décision prioritaire du Conseil national. Vous connaissez tous le texte et les motivations de la requête d'amnistie adressée aux Chambres fédérales par le «Schweizerischer katholischer Jugendverband» et par la «Junge Kirche Schweiz». Vous avez tous reçu force lettres, communications et exhortations de différentes organisa- tions soutenant l'amnistie et dont la liste figure sous chif- fre 2 de notre rapport écrit. L'examen de cette requête par la Commission des pétitions a nécessité trois séances. Nous avons convenu de consul- ter la même documentation que la commission du Conseil national, en particulier une expertise du Département fédé- ral de justice et police traitant de l'autorité responsable et de la forme d'un éventuel décret d'amnistie. Il me paraît utile d'abord de distinguer, juridiquement, la grâce de l'amnistie. La grâce est la renonciation partielle ou totale de l'Etat, pour des raisons d'équité, à l'exécution d'une peine prononcée par un jugement définitif contre un individu. Là grâce est donc un acte législatif individuel, qui atténue la peine, sans remettre en cause le caractère punis- sable de l'acte, ni même la justification de la sanction pro- noncée, au moment où elle l'a été. La loi, le code pénal en l'occurrence, n'est pas remise en cause par la grâce. L'amnistie est la renonciation par l'Etat, pour des raisons politiques, à la poursuite pénale ou à l'exécution de peines au profit d'un certain nombre de personnes non détermi- nées individuellement, mais dont les délits peuvent être groupés sous un signe distinctif commun. Avec l'amnistie, le pouvoir législatif déclare telle infraction non punissable, contrairement aux dispositions de la loi pénale applicables, cela pour des motifs d'intérêt public. L'amnistie est donc une décision éminemment politique. Le problème de la compétence en matière d'amnistie mérite que nous nous y arrêtions. Force nous est en effet de constater qu'il n'est -pas clair et que les juristes eux- mêmes ne sont pas tous d'accord à ce sujet. Aux termes de l'article 85, chiffre 7, de la constitution, l'amnistie et le droit de grâce sont de la compétence des deux conseils. Il n'existe aucune prescription quant à la délimitation des compétences entre la Confédération suisse et les cantons en cette matière. Si, pour le droit de grâce, le code pénal précise, à son article 394, les compé- tences cantonales d'une part, et fédérales d'autre part, en choisissant de les répartir selon le critère de la compétence juridictionnelle, le même code pénal, en revanche, ne dit rien en ce qui concerne l'amnistie. Dès lors, les experts se disputent pour savoir si le même critère de la compétence juridictionnelle s'applique, par analogie, à l'amnistie ou si, au contraire, cette dernière est toujours du ressort de l'Assemblée fédérale lorsque l'acte délictueux lèse le droit fédéral alors qu'elle serait l'affaire de l'autorité compétente cantonale lorsque le droit pénal du canton en cause a été lésé. Finalement, dans l'expertise qu'il nous a remise, le Départe- ment fédéral de justice et police penche pour cette seconde solution et notre commission, dans sa séance du 18 novembre dernier déjà, a confirmé la compétence de l'Assemblée fédérale pour examiner la présente demande d'amnistie. D'ailleurs, en 1975, les Chambres fédérales avaient manifesté leur compétence à l'occasion d'une demande qui portait sur la renonciation aux poursuites pénales contre les occupants du terrain choisi pour la construction d'une centrale nucléaire à Kaiseraugst. Sans revenir sur la décision de notre commission au sujet de la compétence en cette matière, je tiens à titre person- nel à dire mon regret de ce que l'expertise du Département fédéral de justice et police n'a nullement tenu compte du point de vue, différent quant à la compétence, de M. Fran- çois Clerc, professeur de droit pénal aux universités de Neuchâtel et de Fribourg. C'est ainsi, par exemple, que l'amnistie générale décrétée par le Grand Conseil valaisan en 1965, à l'occasion du cent cinquantième anniversaire de l'entrée de ce canton dans la Confédération, n'a pas été contestée. De même, plusieurs cantons, le dernier en date étant le Jura, ont une constitution qui prévoit la compé- tence cantonale en matière d'amnistie. Les constitutions ont été garanties aussi par les Chambres fédérales, et per- sonne ne nous fera croire que l'amnistie cantonale puisse se réduire aux contraventions que les cantons peuvent encore instituer et dont le caractère mineur ne siérait pas, me semble-t-il, à une amnistie digne de ce nom. Cette parenthèse personnelle, étant fermée, je reviens à l'examen de la demande présentée. Après avoir décidé que la compétence ressortait à l'Assem- blée fédérale, le commission a pu délibérer sur le fond. C'est ainsi que, après avoir reconnu l'importance de la requête des organisations de jeunesse, après avoir montré une compréhension certaine pour l'idée de réconciliation si bien exprimée par les requérants, notre commission s'est demandé si une amnistie était vraiment, sincèrement, un</w:t>
      </w:r>
    </w:p>
    <w:p>
      <w:r>
        <w:t>Amnistie concernant les manifestations de jeunes 684 14 décembre 1982 moyen approprié pour créer une meilleure compréhension réciproque entre les adultes et la jeunesse. Alors que, selon les requérants, les manifestations de jeunes sont dues à certains problèmes non résolus qui se posent à notre société, la commission estime ne pas pouvoir parta- ger ce diagnostic. De tout temps, il y eut des problèmes non résolus, mais la société moderne dans laquelle nous vivons accorde aux jeunes une liberté et des possibilités d'épanouissement qui ne furent si grandes à aucune épo- que connue de l'histoire. C'est pourquoi notre commission vous propose, par 4 voix et une abstention, de ne pas don- ner suite à la requête des organisations de jeunesse. En plus de l'argument général, fondamental, déjà évoqué, nous tenons à donner encore les six motifs suivants de refus de la demande d'amnistie.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