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82.049 vom 26. August 1982</w:t>
      </w:r>
    </w:p>
    <w:p>
      <w:r>
        <w:t>Bundesverwaltung, 1982-08-26, DE</w:t>
      </w:r>
    </w:p>
    <w:p>
      <w:r>
        <w:rPr>
          <w:b/>
        </w:rPr>
        <w:t xml:space="preserve">Quelle: </w:t>
      </w:r>
      <w:r>
        <w:t>https://mcp.opencaselaw.ch/entscheid/ch_vb_82.049</w:t>
      </w:r>
    </w:p>
    <w:p>
      <w:r>
        <w:t>FR: CH_VB 82.049 du 26 août 1982</w:t>
      </w:r>
    </w:p>
    <w:p>
      <w:r>
        <w:t>IT: CH_VB 82.049 del 26 agosto 1982</w:t>
      </w:r>
    </w:p>
    <w:p>
      <w:pPr>
        <w:pStyle w:val="Heading2"/>
      </w:pPr>
      <w:r>
        <w:t>Erwägungen</w:t>
      </w:r>
    </w:p>
    <w:p>
      <w:r>
        <w:rPr>
          <w:b/>
        </w:rPr>
        <w:t>E. 26</w:t>
      </w:r>
    </w:p>
    <w:p>
      <w:r>
        <w:t>Relations entre les nouveau médias, la radiodiffusion par satellite et la presse La radiodiffusion par satellite n'est qu'un nouveau média parmi d'autres qui sont actuellement en voie de préparation ou de lancement sur le marché (comme par exemple le «pay-TV», les vidéocassettes, les vidéodisques et le 748</w:t>
      </w:r>
    </w:p>
    <w:p>
      <w:r>
        <w:t>vidéotex; cf. annexe III). Quelle est, aux yeux du Conseil fédéral, l'importance sociale qu'il faut attribuer à la radiodiffusion par satellite par rapport aux autres nouveaux médias? Influent-Us l'un sur l'autre? Les répercussions que la radiodiffusion par satellite et d'autres médias nou~ veaux pourront avoir sur la presse écrite sont controversées. Certains craignent que la radiodiffusion par satellite ne menace l'existence même de la presse ou que, du moins, elle ne lui cause de graves préjudices. D'autres estiment que la presse est capable de s'adapter à la situation nouvelle ainsi créée. D'aucuns enfin y voient même une chance pour l'évolution de la presse. Quelle est, de l'avis du Conseil fédéral, l'hypothèse la plus probable?</w:t>
      </w:r>
    </w:p>
    <w:p>
      <w:r>
        <w:rPr>
          <w:b/>
        </w:rPr>
        <w:t>E. 27</w:t>
      </w:r>
    </w:p>
    <w:p>
      <w:r>
        <w:t>Contenu des programmes diffusés par satellite Jusqu'à présent, les rôles attribués à la radiodiffusion par satellite dans la politique des médias n'ont rien de convaincant. En Suisse, on ne peut guère justifier l'introduction de ce nouveau média par des motifs relevant essentiel- lement de la politique économique, comme c'est le cas par exemple en Allemagne fédérale et en France, pays où cette opération permet surtout de dé- velopper l'industrie nationale des satellites. Cela ne signifie cependant pas qu'il faille renoncer à utiliser la position orbitale assignée à la Suisse. Il s'agit bien plutôt de chercher à définir le genre de tâches que la radiodiffusion par satellite pourrait remplir dans le cadre de la politique des médias : II ne saurait être question, surtout pour des raisons de rentabilité, d'utiliser un satellite pour diffuser les trois programmes de télévision nationaux, correspon- dant aux régions linguistiques, diffusés actuellement dans notre pays. Dans ce cas, il faut toutefois admettre qu'on ne disposerait plus de fréquences terrestres pour d'éventuels programmes subrégionaux de télévision. De tels programmes devraient être diffusés par les réseaux de câbles. On pourrait envisager des programmes spéciaux destinés à certaines couches de la population, au cas où un besoin suffisant le justifierait. Il serait surtout souhaitable que la présence culturelle de la Suisse soit assurée, au moyen de la radiodiffusion par satellite, dans l'éventail des programmes proposés en Europe. En outre, la radiodiffusion par satellite pourrait servir à la diffusion d'émissions d'information intéressant spécialement l'Europe. Il resterait à étudier comment ces idées pourraient se réaliser et se concrétiser. Pour la Suisse seule, cela représenterait toutes sortes de difficultés. Mais comme d'autres pays adopteront vraisemblablement les mêmes objectifs, il faudrait procéder avec eux à des essais en vue d'élaborer des programmes per- mettant d'une part à chaque pays de présenter sa propre culture, et d'autre part de réaliser des émissions d'information au niveau européen. Un premier essai de ce genre a déjà été entrepris dans le cadre de l'Union européenne de radiodiffusion. Quelle orientation le Conseil fédéral envisage-t-il de donner à la radiodiffusion par satellite? Est-il disposé à procéder, en collaboration internationale, à des essais du genre indiqué ci-dessus? 749</w:t>
      </w:r>
    </w:p>
    <w:p>
      <w:r>
        <w:rPr>
          <w:b/>
        </w:rPr>
        <w:t>E. 28</w:t>
      </w:r>
    </w:p>
    <w:p>
      <w:r>
        <w:t>Nombre des concessionnaires Pour l'octroi de concession à de futurs diffuseurs de programmes de radiodif- fusion par satellite, on peut concevoir plusieurs solutions. Leur éventail va de l'octroi d'une concession exclusive à la SSR, avec mandat de développer la présence culturelle de la Suisse en Europe, jusqu'à l'attribution des cinq canaux à divers diffuseurs, qui les exploiteraient en libre concurrence à la seule condition qu'ils respectent les obligations fixées dans le futur article constitu- tionnel et la législation qui en découlera et qu'ils s'en tiennent aux règles de la concurrence loyale. Entre ces solutions extrêmes, on peut aussi envisager d'inciter la SSR et d'autres organes intéressés à collaborer en adoptant une conception commune qui ne laisserait pas de place à un monopole de la SSR et qui permettrait à une concurrence de s'établir au sein du groupe. Le Conseil fédéral, qui ne veut pas créer un monopole dans le domaine de la radiodiffusion par satellite, considère lui aussi qu'une telle collaboration est souhaitable. Est-il déjà en mesure d'expliquer comment il la conçoit?</w:t>
      </w:r>
    </w:p>
    <w:p>
      <w:r>
        <w:rPr>
          <w:b/>
        </w:rPr>
        <w:t>E. 29</w:t>
      </w:r>
    </w:p>
    <w:p>
      <w:r>
        <w:t>Influence de l'Etat La mesure dans laquelle l'Etat aura une influence à exercer dépend de la tâche, relevant de la politique des médias, qui sera attribuée à la radiodiffusion par satellite. La Confédération ne saurait guère se contenter de fixer des conditions de concurrence loyale et de veiller à la sauvegarde des valeurs que la police a mission de protéger. Se fondant sur les dispositions actuelles de la concession SSR, la Confédération ne devrait-elle pas plutôt exercer une influence sur l'organisation et les programmes, en fixant la forme d'organisation et le mode de surveillance exercé sur les diffuseurs ainsi que les obligations fixées en vue de garantir que la radiodiffusion par satellite remplit effectivement la tâche qui lui est assignée dans la politique des médias? 210 Satellites de télécommunications servant à la radiodiffusion Alors qu'en Europe les satellites de radiodiffusion ne pourront être mis en exploitation que dans trois ou quatre ans, il sera possible, en recourant aux satellites de télécommunication, de fournir dans quelques mois des program- mes supplémentaires aux stations de tête des réseaux de radiodiffusion par câble situés en Suisse ou à l'étranger. Ainsi naîtront, pour les régions raccor- dées par câble, des problèmes sociaux et de politique des médias semblables à ceux créés par la radiodiffusion par satellite. Cependant, l'Entreprise des PTT estime qu'elle a la compétence d'assurer les liaisons par satellite qui sont nécessaires et d'accorder à des requérants étrangers l'autorisation de se raccorder à des réseaux câblés suisses. A cet égard, les PTT se fondent sur des critères relevant uniquement du droit des télécommunications. Il ne leur appartient pas d'apprécier les aspects touchant à la politique des médias. Ils ont par conséquent demandé au Département fédéral des transports, des communications et de l'énergie si l'émission vers 750</w:t>
      </w:r>
    </w:p>
    <w:p>
      <w:r>
        <w:t>l'étranger de programmes de radiodiffusion relayés par des satellites de télé- communication nécessitait une concession pour l'émission de programmes. Aucune demande semblable n'a été déposée pour le cas inverse - où des réseaux câblés suisses recevraient des programmes de l'étranger. Le Conseil fédéral estime-t-il que les bases légales dont la Suisse dispose actuellement suffisent pour régler convenablement - du point de vue de la poli- tique des médias - cette évolution, ou bien celle-ci échappe-t-elle complètement à l'influence de l'Etat? Le risque existe-t-il que la radiodiffusion par satellite soit introduite par le biais des satellites de télécommunication, avant même que les bases nécessaires ne soient créées en matière de politique des médias? 3 Conclusions La Commission de gestion souhaite connaître l'avis du Conseil fédéral sur les conclusions possibles énoncées ci-dessous: La radiodiffusion par satellite est une innovation d'une grande importance sociale. Il faut examiner très soigneusement la question de son introduction, afin d'éviter que la Suisse ne laisse échapper, le moment venu, la possibilité d'utiliser ce moyen d'expression. L'état actuel de l'examen des questions concernant la radiodiffusion par satellite ne permet pas encore d'introduire cette nouveauté technique sans prendre des risques excessifs sur le plan financier, du point de vue de la politique des médias et sur le plan social. L'introduction de la radiodiffusion par satellite dépasse les possibilités d'un seul organisme intéressé en Suisse, tant sur le plan financier que sur celui de l'organisation, de l'entreprise et des programmes. Afin de renforcer le poids de la Suisse au niveau international, il faut chercher à établir une collaboration entre les milieux intéressés dans notre pays. En matière de radiodiffusion par satellite, la concurrence doit s'établir davan- tage au niveau international que sur le plan national. Compte tenu de ces considérations, une concession ne peut être accordée à l'heure actuelle à un requérant unique. L'étude des questions en suspens exige, dans un premier temps, que les milieux intéressés groupent leurs forces au niveau national et que l'on s'engage dans une phase d'essais coordonnés à l'échelon international. 751</w:t>
      </w:r>
    </w:p>
    <w:p>
      <w:r>
        <w:t>1. Conception globale des médias - M. H. W. Kopp, président de la commission d'experts - Prof, U. Saxer 1 , . , . . Prof. A. Willener membres de la commission CGM - M. R. Beeli, secrétaire de la commission CGM - M. R. Weiersmüller, chef de section au Département fédéral des affai-- res étrangères 2. Collaboration européenne - M. R. de Kalbermatten, Union européenne de radiodiffusion, Genève 752 Personnes entendues Annexe I 3. Telsat SA - M. J.-C. Nicole, président - M. F. Latscha - Mme M. Trappe, secrétariat 4. SSR - M, A. Riva, directeur des services du programme - M. B. Durrer, chef du service juridique</w:t>
      </w:r>
    </w:p>
    <w:p>
      <w:r>
        <w:t>Annexe II Définition des satellites de radiodiffusion et de télécommunication Satellites de radiodiffusion Les satellites de radiodiffusion (c'est-à-dire à diffusion directe) diffusent des programmes de radio et de télévision à un nombre de stations de réception non défini et dans une zone déterminée (couverture restreinte au territoire natio- nal). Ils émettent dans des bandes de fréquences réservées à la radiodiffusion selon le Règlement des radiocommunications, et leurs signaux sont destinés à être reçus directement par le public en général (réception individuelle et réception communautaire). Ces satellites de radiodiffusion émettant avec une puissance d'émission élevée, les signaux peuvent être reçus directement avec des antennes de 60 à 90 cm de diamètre, qui sont relativement bon marché. Les quatre demandes de concession pour la radiodiffusion par satellite en Suisse ont été déposées par: Telsat, Genève/Baie; Telvetia SA, Genève (filiale de la SSR); Universum Press, Wyler &amp;Co SA, Genève; Radio Atlantis, Peter M. Käppeli, Regensdorf. Satellites de télécommunications Les satellites de télécommunications servent à la transmission de communica- tions téléphoniques, télex et informations ainsi que de programmes de radio et de télévision entre un nombre défini de stations (liaison «point-to-point»), et dans des bandes de fréquences réservées à la télécommunication. Selon le Règlement des radiocommunications, ces signaux ne sont pas destinés à l'usage généra] du public (secret des télécommunications), et la réception n'est permise qu'avec l'autorisation expresse des administrations nationales des télécommu- nications. La faible puissance d'émission des satellites de télécommunications exige des installations de réception relativement coûteuses et d'une assez grande complexité technique. L'Entreprise des PTT a reçu, pour la diffusion de programmes de radiodiffu- sion, quatre demandes de location de canaux sur le satellite européen de télécommunication ECS. Les demandes se subdivisent comme suit : 2 pour un demi-répéteur chacune 1 pour un répéteur 1 pour trois demi-répéteurs. 753</w:t>
      </w:r>
    </w:p>
    <w:p>
      <w:r>
        <w:t>Annexe III Nouveaux médias II n'est pas possible de définir avec précision le terme «nouveaux médias». Dans le langage courant, on entend par là avant tout les innovations suivantes : 1. Services à l'abonnement (Pay-TV ou télévision à péage) Le financement des programmes de radiodiffusion est assuré par les audi- teurs et téléspectateurs intéressés, par opposition aux taxes de concession et de raccordement au câble, qui sont en principe perçues auprès de tous les auditeurs et téléspectateurs. L'utilisation peut être contrôlée grâce au codage des signaux et à la location des appareils de décodage nécessaires. 2. Services sur appel Ils permettent d'extraire en tout temps d'une banque de données des informations (lorsqu'il s'agit de Vidéotex), mais en principe aussi des œuvres musicales, des films, des pièces radiophoniques, etc. Il faut pour cela ce qu'on appelle un réseau interactif, tel que Je réseau téléphonique par exemple, afin que la personne qui appelle puisse être identifiée et que les taxes ou redevances puissent lui être facturées. 3. Textes présentés sur écran Les divers systèmes de textes présentés sur écran ont pour trait commun que les tableaux de textes, graphiques, etc. fixes apparaissent sur l'écran, généralement sur appel. Le Vidéotex permet d'extraire très rapidement, d'une foule dé données, celle que l'on désire. Le réseau téléphonique sert de moyen de diffusion. Les informations peuvent être stockées dans des banques de données privées. Le Vidéotex est ce qu'on appelle un système interactif, ce qui veut dire que tout utilisateur qui dispose des installations techniques nécessaires peut envoyer ou recevoir des données. Le Télétexte diffuse les pages de textes complètes avec le signal TV ordinaire. On utilise à cet effet la capacité de transmission libre, qui est liée à la technique de la télévision et qu'on appelle l'intervalle de suppression. Dans les systèmes actuels, plus la quantité d'informations disponibles est grande, plus le temps de réponse s'allonge. Enfin, on peut utiliser des systèmes de textes présentés sur écran, qui occupent un canal entier d'une installation de radiodiffusion par câble. Son principal avantage: l'excellente qualité de l'image. 4. Supports audiovisuels Disques, vidéodisques, bandes magnétiques, cassettes et autres supports. Le développement futur de ces médias ainsi que l'élargissement de l'éven- 754</w:t>
      </w:r>
    </w:p>
    <w:p>
      <w:r>
        <w:t>tau des produits mis sur le marché favoriseront constamment l'utilisation individuelle des médias électroniques. Grâce aux enregistreurs (enregis- treurs et caméras vidéo, etc.), les particuliers disposent d'un moyen sup- plémentaire de choisir individuellement leur programme. 5. Techniques numériques Une grande partie des innovations repose sur le principe de la numéri- sation: les signaux électriques sont transmis sous forme de deux états significatifs seulement (signaux binaires). La transmission numérique per- met une meilleure utilisation des téléréseaux existants. Les supports audiovisuels numériques, par exemple les disques, offrent une qualité de reproduction supérieure, s'abîment peu et sont en outre plus petits que les supports analogiques. La numérisation est surtout la condition sine qua non pour pouvoir réaliser l'interconnexion entre le système électronique des médias et le système de traitement des données. 6. Radiodiffusion par cable II s'agit en premier lieu de la simple diffusion de programmes de radio- diffusion par les réseaux de distribution par câble. Cependant, les mêmes installations peuvent être utilisées pour les services à l'abonnement et sur appel. Le réseau téléphonique est le réseau le plus complet qui existe; il transmet également les programmes de la télédiffusion. Depuis peu, il sert à transmettre le Vidéotex. L'utilisation de la technique des fibres optiques, qui permet la transmission de signaux, sur une grande échelle, par presque tous les moyens de communication (téléphone, télévision, radio, textes présentés sur écran, etc.), peut faire du réseau téléphonique que nous aurons à l'avenir le princiapl moyen de diffusion des médias électroniques également. 7. Troisième (quatrième, cinquième) programme de radio Rendu possible grâce à l'attribution de fréquences OUC supplémentaires (88-108 MHz). Si l'on négligeait l'intérêt suscité par la radio locale, il serait possible de diffuser cinq programmes OUC dans les trois régions linguistiques. En soi, un troisième programme n'aurait de sens que pour autant qu'il soit conçu par la SSR, faute de quoi il serait impossible de planifier trois programmes et de les coordonner entre eux. Une autre question se pose: faut-il confier à un autre diffuseur la production du premier programme? S. Radio locale Du point de vue technique, il s'agit d'un émetteur de radio pour une dif- fusion locale. Rendu techniquement possible grâce à l'attribution, sur le plan international, de fréquences OUC supplémentaires. Les fréquences 755</w:t>
      </w:r>
    </w:p>
    <w:p>
      <w:r>
        <w:t>étant une denrée rare, il y a, sur le plan technique, une situation de concurrence entre radio locale et couverture de zones étendues. Par le contenu de ses programmes, la radio locale entend répondre aux besoins particuliers de l'audience du moment, ou d'une certaine catégorie de public. 27893 756</w:t>
      </w:r>
    </w:p>
    <w:p>
      <w:r>
        <w:t>Schweizerisches Bundesarchiv, Digitale Amtsdruckschriften Archives fédérales suisses, Publications officielles numérisées Archivio federale svizzero, Pubblicazioni ufficiali digitali Problèmes de la radiodiffusion par satellite Rapport de la Commission de gestion du Conseil national du 26 août 1982 In Bundesblatt Dans Feuille fédérale In Foglio federale Jahr 1982 Année Anno Band 3 Volume Volume Heft 48 Cahier Numero Geschäftsnummer 82.049 Numéro d'affaire Numero dell'oggetto Datum 30.11.1982 Date Data Seite 737-756 Page Pagina Ref. No 10 103 552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