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82.022 vom 15. Juni 1982</w:t>
      </w:r>
    </w:p>
    <w:p>
      <w:r>
        <w:t>Bundesverwaltung, 1982-06-15, DE</w:t>
      </w:r>
    </w:p>
    <w:p>
      <w:r>
        <w:rPr>
          <w:b/>
        </w:rPr>
        <w:t xml:space="preserve">Quelle: </w:t>
      </w:r>
      <w:r>
        <w:t>https://mcp.opencaselaw.ch/entscheid/ch_vb_82.022</w:t>
      </w:r>
    </w:p>
    <w:p>
      <w:r>
        <w:t>FR: CH_VB 82.022 du 15 juin 1982</w:t>
      </w:r>
    </w:p>
    <w:p>
      <w:r>
        <w:t>IT: CH_VB 82.022 del 15 giugno 1982</w:t>
      </w:r>
    </w:p>
    <w:p>
      <w:pPr>
        <w:pStyle w:val="Heading2"/>
      </w:pPr>
      <w:r>
        <w:t>Erwägungen</w:t>
      </w:r>
    </w:p>
    <w:p>
      <w:r>
        <w:rPr>
          <w:b/>
        </w:rPr>
        <w:t>E. 15</w:t>
      </w:r>
    </w:p>
    <w:p>
      <w:r>
        <w:t>juin 1982 der aufwenden, nur um Zinsen zu zahlen für die Bundes- schulden, und nichts Gescheiteres damit'tun können. Das ist das, was uns aufregen muss. Deshalb erstaunt es mich heute, dass hier einzelne Redner gekommen sind, die Reduktionen der Einnahmen verlangen. An die Forderung des Ausgleiches der kalten Progression haben wir uns gewöhnt. Das steht in der Verfassung. Aber von der taxe occulte steht meines Erachtens nichts in der Verfassung. Wenn nun heute Herr Basler und Herr Kaufmann mit ihren grossen Sorgen wegen der Beseitigung der taxe occulte kommen, dann muss ich einfach sagen: Das ist nicht meine Sorge; denn bei der taxe occulte geht es auch wiederum um einen Betrag zwischen 800 Millionen und 1 Milliarde Franken. Auf diese Milliarde können wir auch in der Zukunft nicht verzichten. Das Schweizervolk hat die Mehrwertsteuer abgelehnt. Es hat die taxe occulte in Kauf genommen, und im Grunde genommen sind die Wettbewerbsverhältnisse durch diese taxe occulte längstens nicht mehr verzerrt. Ein Beseitigen der taxe occulte würde wahrscheinlich doch nur im Moment - und zwar auch nur sehr gering - zu einer Erleichterung für die Exportindustrie führen. Spätestens in zwei Jahren wäre das aber wieder vorbei. Die Situation wäre gleich wie vorher, und im Verhältnis zu den Wechselkurs- schwankungen bedeutet diese taxe occulte keine entschei- dende Verschlechterung der Wettbewerbsfähigkeit. Des- halb bitte ich Sie: Kommen Sie bitte nicht zuerst mit sol- chen Anliegen, genauso wie ich die Anliegen wegen der Rechnungsführung nicht ganz begreife. Man kann natürlich immer wieder neue Rechnungssyteme erfinden. Aber die Algebra ist erfunden! Wenn man verlangt, dass man Rück- stellungen macht, beispielsweise bei der Verrechnungs- steuer, dann muss ich sagen: Rückstellungen sind vielleicht dort zweckmässig, wo man exakt weiss, was nicht definitiv beim Bund bleibt. Aber das weiss man gerade bei der Ver- rechnungssteuer im vorneherein nicht. Deshalb ist es auch nicht vernünftig, wenn man hier vom generellen Grundsatz, nämlich dem Bruttoprinzip der Verbuchung, abgeht. Ich habe diese Sorge also nicht. Wenn wir schon sparen wol- len, dann sollten wir auch die Verwaltung nicht immer wie- der mit neuen Aufträgen überschütten. Aber wenn ich nun an die ganze Situation der Bundesfinan- zen denke, dann bedaure ich, dass der Bundesrat das Legislaturziel, bis zum Ende der Legislaturperiode, einen Ausgleich zu schaffen, aufgegeben hat. Das wäre notwen- dig, und deshalb begrüsse ich auch die Initiative der Finanz- kommission, wenn sie auch im Einzelfall nichts Wesentli- ches tun kann. Aber es wäre doch vernünftig, wenn wir die verschiedenen Vorlagen, die nun beim Parlament in ver- schiedenen parlamentarischen Kommissionen blockiert sind, einmal behandeln und damit etwas wirklich Tapferes tun würden. Präsidentin: Es folgen nun die Einzelsprecher. Martignoni: Mein Vorredner hat eben gesagt, er wolle nicht weiter auf die vieldiskutierte Milliarde eintreten. Gestatten Sie mir, dass ich zu dieser vieldiskutierten Milliarde doch noch einige Bemerkungen mache. Diese Milliarde hat nämlich in weiten Volkskreisen bedeu- tend mehr Eindruck und Auseinandersetzungen hinterlas- sen, als man sich dies gemeinhin vorstellt. Nur ein kleines Beispiel, so quasi cum grano salis: Als ich in diesem Winter einmal in einer Warteschlange vor einem Sessellift stand, sagte ein Basler Skifahrer laut und vernehmlich zu seiner Frau: «Dieser Sessellift ist auch etwas «schiften geworden. Der Bund hat ja jetzt genügend Geld, er könnte jetzt auch hier noch helfen.» Genügend Geld - das wissen alle Finanz- direktoren - ist noch viel schlimmer als zu wenig Geld. Ich kann mich den Schlussfolgerungen der Finanzkommission anschliessen, wenn sie dem Finanzdepartement korrekte Finanzführung attestiert. Die Mehreinnahmen waren nicht voraussehbar. Für mich ist aber die Frage immer noch nicht geklärt, ob diese zu einem wesentlichen Teil unechten Ein- nahmen der Staatsrechnung 1981 wirklich in dieser spekta- kulären Form ausgewiesen werden mussten. Die Kommis- sionsreferenten haben bereits darauf hingewiesen -; und ich möchte nun noch etwas in die Details gehen. Es geht hier um die Frage, wie dem Budget gegenüber überdurchschnittlich höher ausgefallene Einnahmen im Rahmen der Finanzrechnung buchhaltungstechnisch so festgehalten werden können, dass vor Parlament und Öffentlichkeit nicht falsche Eindrücke über unechte Einnah- men entstehen. Wir haben es bekanntlich zum Teil mit Ein- nahmen zu tun, denen mit absoluter Sicherheit in nachfol- genden Jahren Mindererträge zufolge erhöhter Verrechnun- gen, oder Mehraufwendungen zufolge Teuerung, gegen- überstehen. Das weiss natürlich der Departementschef genauso gut wie ich. Tatsächlich sind die Schwierigkeiten bei den gesetzlichen Bestimmungen zu suchen. In Artikel</w:t>
      </w:r>
    </w:p>
    <w:p>
      <w:r>
        <w:rPr>
          <w:b/>
        </w:rPr>
        <w:t>E. 18</w:t>
      </w:r>
    </w:p>
    <w:p>
      <w:r>
        <w:t>Absatz 3 letzter der Satz des Bundesgesetzes über den Finanzhaushalt ist folgende Bestimmung festgehalten: «Rückvergütungen von Einnahmen sind der Einnahmenru- brik zu belasten.» Diese Regelung beinhaltet eine Durch- brechung des Bruttoprinzips, nicht aber des Prinzips der Jährlichkeit. Nach heutigem System werden Rückvergütun- gen für das laufende Jahr im folgenden Jahr mit den Einnah- men verrechnet. Es gilt der Zeitpunkt der Fälligkeit. Ich ver- weise auf den blauen Führer durch die Staatsrechnung, den Sie ebenfalls erhalten haben, wo auf Seite 5 bei der Ver- rechnungssteuer die Rückerstattungen 1978-1980 mit 80 Prozent vermerkt sind. Denkbar wäre nun ein Systemwech- sel, indem die geschätzten Rückvergütungen für das lau- fende Jahr als transitorische Passiven behandelt würden. Ich möchte nicht verhehlen, dass damit auch Nachteile in Kauf genommen werden mussten, auf die ich hier aus Zeit- gründen nicht eintreten kann. Denkbar sind aber auch Rückstellungen. Der entsprechende Ansatzpunkt für eine Korrekturmassnahme ist in Artikel 11 des Finanzhaushalt- gesetzes zu finden, der lautet: 1. Rückstellungen sind zum Ausgleich drohender Verluste oder besonderer Risiken zu bilden und aufrechtzuerhalten, soweit es die wahrheitsgetreue Rechnungsablage er- heischt. 2. Rückstellungen zur Deckung künftiger Ausgaben bedür- fen der gesetzlichen Grundlage. Beim Absatz 1 haben wir es also mit einer Generalklausel zu tun, die zwar sehr enge Grenzen setzt, die mir indessen als interpretationswürdig erscheint. Von besonderer Bedeu- tung ist der erwähnte Absatz 2. Er setzt eine gesetzliche Grundlage für die zur Diskussion stehenden Fälle voraus, und diese gesetzliche Grundlage fehlt. Um Milliardenüberraschungen zu vermeiden, die hinterher doch nur einen Kater auslösen, bestehen also verschiedene Möglichkeiten, die näher geprüft werden sollten: 1. Weitherzige Interpretation der Generalklausel in Artikel 11 Absatz 1 des Finanzhaushaltgesetzes; 2. Erweiterung der Generalklausel auf dem Wege der Gesetzgebung; 3. Schaffung von gesetzlichen Grundlagen für die Rückstel- lung zur Deckung zukünftiger Ausgaben, im Gesetz über die Verrechnungssteuer oder allenfalls sogar bei der Warenumsatzsteuer; 4. Rückvergütungen für laufende Jahre als transitorische Passiven verbuchen. Ich verzichte auf die Einreichung eines parlamentarischen Vorstosses, bin aber dem Bundesrat dankbar, wenn er anhand der vorgebrachten Möglichkeiten Überlegungen anstellen würde. Es sollte inskünftig vermieden werden, dass aufgrund der Anwendung gesetzlicher Bestimmungen Missverständnisse im Volk entstehen, die nur sehr schwer korrigierbar sind. Cantieni: Gestatten Sie ein kurzes Wort zur Staats/ech- nung: Die Finanzlage des Bundes - verschiedene Votanten haben es festgestellt - gibt uns Anlass zu ernster Sorge für die Zukunft. Dies obwohl diese Staatsrechnung 1981 bes- ser abschliesst als der Voranschlag! Die nochmalige Zunahme der Staatsverschuldung ist eine</w:t>
      </w:r>
    </w:p>
    <w:p>
      <w:r>
        <w:t>15. Juni 1982 765 Staatsrechnung 1981 Hypothek für die junge Generation. Dieser Entwicklung müssen wir mit allen geeigneten Massnahmen entgegenwir- ken. Priorität hat nach wie vor das Sparprogramm. Von den Sparmassnahmen müssen alle Bereiche des Bundeshaus- haltes betroffen werden. Die nicht budgetierten Mehrein- nahmen des Jahres 1981 könnten das Parlament verleiten, in der Sparpolitik nachzulassen. Das wäre gefährlich. Das Schweizervolk hat mit seiner Zustimmung zur neuen Bundesfinanzordnung Bundesrat und Parlament jene Mittel zur Verfügung gestellt, die nötig sind, um die dringend not- wendigen Ausgaben des Bundes zu finanzieren. Der Spar- auftrag des Volkes bleibt aber bestehen und bedeutet für jeden von uns eine Verpflichtung. So will es die Verfassung: Der Auftrag, den Rechnungsausgleich herbeizuführen, ist eine ernstzunehmende Daueraufgabe. Persönlich bin ich auch der festen Überzeugung, dass Spa- ren allein nicht genügt, die besorgniserregende Entwick- lung bei den Bundesschulden zu ändern. Massvolle neue Einnahmen, seien es Sondersteuern oder Abgaben, sind notwendig. Die Anzeichen einer Verschlechterung der Ertragslage bei zahlreichen Unternehmungen aller drei Wirt- schaftssektoren mehren sich. Wir haben keine oder nur ungenügende Reserven für schwerere Zeiten und schon gar nicht für eine Wirtschaftskrise grösseren Ausmasses. „Auf allen Ebenen der Wirtschaft begegnen wir einer zunehmenden Konkurrenzierung durch das Ausland. Dieser Situation ist nur schwer zu begegnen; und dieser Zustand könnte sich kurz- und mittelfristig noch verschlechtern. Alle diese Gründe sollten uns eine ernste Mahnung sein, den verfassungsmässigen Auftrag zum Rechnungsaus- gleich tatsächlich auszuführen. Ich stimme der vorliegenden Staatsrechnung zu, möchte aber insbesondere davor war- nen, die ernste Lage der Bundesfinanzen bei den konkreten Ausgabenbeschlüssen zu übersehen. Nach wie vor ist eine gute Finanzpolitik nicht nur eine solide Grundlage für eine gesunde Wirtschaft, sondern auch Voraussetzung für den Arbeitsfrieden in unserem Land. Präsidentin: Die Berichterstatter verzichten auf das Wort. Bundesrat Ritschard: Ich möchte der Finanzkommission und auch der Finanzdelegation herzlich danken, dass sie nicht nur die Rechnung besonders gründlich und kritisch geprüft haben, sondern auch diese Mehreinnahmen von 1 Milliarde. Ich bin natürlich froh darüber, dass man mich vom Verdacht freigesprochen hat, ich hätte dem Volke vor der Abstimmung über die Finanzordnung im letzten Herbst etwas verschwiegen. Ich habe tatsächlich nichts verschwie- gen, was ich wissen konnte. Herr Kaufmann, Ihre Mahnung auch an die Finanzverwaltung ist wirklich nicht am Platz. Die klaren Feststellungen der Kommission trösten mich etwas über die Unbill, die ich mit dieser Milliarde erfahren habe. Es ist leider in unserem Land so: Leute mit viel Geld werden von der Polizei entweder geschützt oder gesucht; der Finanzminister gehört zur zweiten Sorte. Herr Basler und auch Herr Kaufmann haben sich betreffend Verständlichkeit der Rechnung geäussert. Ich verstehe das sehr gut. Auch Herr Martignoni hat Wichtiges dazu gesagt. Wir haben das «Bruttoprinzip»: Das hat den Vorteil, dass jede wirkliche Geldeinnahme in der Rechnung als «Ein- nahme» und jede wirkliche Ausgabe brutto verbucht ist. Das hat natürlich auch Nachteile. Ich stimme Herrn Marti- gnoni vollständig zu. Aber es hat eben auch, wie Herr Stich sagte, den Vorteil, dass diese alte Darstellung wahrschein- lich noch übersichtlicher ist als die vielen Fonds und Rück- stellungen, die man möglicherweise ohne dieses Brutto- prinzip machen .würde: Ich glaube nicht, dass die Transpa- renz erhöht würde und fürchte sehr, dass das Wort «Ver- schleierung» oder ein ähnliches dann sehr bald laut würde. Herr Kaufmann, zu den Schulden: Ich verstehe schon, was Sie sagen wollen, aber das ist meines Erachtens in der Rechnung jetzt genau deklariert. Sie sehen auf Seite 93*, dass dort ausgeschieden wird nach verzinslichen und nicht- verzinslichen Schulden, und das gibt doch einen recht guten Blick auf die Qualität der Verschuldung. Man muss schon einen Blick zurückwerfen, um zu sehen, dass wir diesen Abschluss 1981 als ein freudiges Ereignis betrachten dürfen. Die Herren haben ja darauf hingewiesen. Jahrelang hatten wir stark defizitäre Rechnungen gehabt. Wir gaben innert diesen zehn Jahren 10,3 Milliarden Fran- ken mehr aus, als wir einnahmen. Die Last der verzinslichen Schulden ist in dieser Zeit von 7 auf 21 Milliarden Franken gestiegen. Man kann nicht genug unterstreichen - wie es hier gemacht worden ist -: der Bund gab letztes Jahr 1033 Millionen Franken für Zinsen aus; das waren jeden Tag 2,8 Millionen Franken. Damit könnte man wirklich Besseres tun. Ich bitte Sie, eine Zahl wirklich zu beachten: Noch 1970 hat die Zunahme der Nettozinslast - also die Zinseinnahmen abgezogen - 5 Prozent der damaligen Mehreinnahmen beansprucht. 1981 haben die Mehrzinsen dagegen 35 Pro- zent, also ein Drittel der Mehreinnahmen des Bundes, ohne Berücksichtigung der Tarifänderungen, beansprucht. Das ist der wichtigste Vergleich, den man eigentlich machen kann. Für mich ist es viel aussagekräftiger als Vergleiche mit dem Bruttosozialprodukt und anderen Zahlen. Denn hier am Ende dieser Entwicklung steht, wenn wir so weiterfah- ren, dann irgendwo Null. Und wir wollen auch festhalten: Den Fehlbetrag der Bilanz haben wir, wie es gesagt worden ist, innert sieben Jahren von 1,6 auf 14 Milliarden Franken erhöht. Wir haben ihn also verneunfacht. Das ist eine gewal- tige Multiplikation; dabei wären wir nach Artikel 42bis der Bundesverfassung dazu verpflichtet, diesen Fehlbetrag der Bilanz abzutragen. Wir hätten, wenn man das alles bedenkt, doch eine Atempause mit einer etwas besseren Rechnung dringend nötig. Ich gebe zu, Herr Biel, dieser gute Abschluss ist unfreiwillig, völlig unfreiwillig. Es wäre unehrlich, das nicht zuzugeste- hen. Die Verwaltung und auch das Parlament können ja nur die Ausgaben beeinflussen, auf die Einnahmen haben wir herzlich wenig Einfluss. Aber ich glaube, Herr Schwarz hat es richtig gesagt, man muss hier wirklich von einem «rela- tiv» guten Abschluss sprechen. Wir schreiben ihn zwar immer noch mit roten Zahlen, Herr Cantieni hat darauf hin- gewiesen: Wir haben ja immer noch 173 Millionen Franken mehr ausgegeben als wir eingenommen haben. Natürlich sind einige positive Wirkungen zu vermerken. Der steile Anstieg der Zinsausgaben wird jetzt etwas gebremst. Wir konnten teurere Anleihen vorzeitig kündigen, und wir mussten kein neues Geld aufnehmen. Das hat - wie Herr Biel darauf hingewiesen hat - den Kapitalmarkt entlastet. Das ist eine wichtige Sache. Wir kommen auch selber zu günstigeren Zinskonditionen. Bei den beiden letzten Anlei- hen lag die Rendite unter 5 Prozent. Wir sparen auch für die Zukunft Millionen an neuen Zinsausgaben. Schliesslich konnte der Bund mit seiner kleineren Nachfrage nach Anlei- hen praktisch mithelfen, die Zinssätze zu senken. Ein Teil •der Fakten, die die Rechnung 1981 positiv beeinflusst haben, wird auch noch in diesem Jahr - ich antworte da Herrn Biel - wirksam sein. Er will wissen, warum man jetzt plötzlich mehr sagen kann als im Jahre 1981. Ich kann ihm einfach antworten, dass eben Faktoren, die 1981 diese Mil- liarde bewirkt haben, sich auch noch im Jahre 1982 auswir- ken. Die Festgeldanlagen zum Beispiel bauen sich ja nicht einfach mit dem Kalenderjahr ab; ein Teil bleibt bestehen, und deshalb können wir hier eher abschätzen, dass auch die Rechnung 1982 besser abschliessen wird. Allerdings - darauf ist ja hingewiesen worden, Herr Martignoni, und andere Herren haben es gesagt - ist zu bedenken, dass wir einiges, das im letzten Jahr zu diesen höheren Einnahmen verholten hat, sich 1982 und auch später bei den Ausgaben auswirken wird, so die Teuerung - das merken wir jetzt schon - und vor allem bei der Verrechnungssteuer. 80 Pro- zent der Verrechnungssteuer werden zurückvergütet, weil Kapital und Zinseinnahmen ehrlich versteuert werden. Wir überprüfen die Darstellung der Verrechnungssteuer. Herr Martignoni, ich bin mit Ihnen der Auffassung, dass wir da weiter suchen müssen; aber es darf auf keinen Fall die Transparenz der Rechnung darunter leiden. Herr Hoffmann und andere Herren haben es gesagt, dass die Mehreinnahmen natürlich auch politische Wirkungen</w:t>
      </w:r>
    </w:p>
    <w:p>
      <w:r>
        <w:t>Compte d'Etat 1981 766 N 15 juin 1982 hatten. Es ist jetzt bei vielen Bürgern der Glaube entstan- den, der Bundeshaushalt sei mehr oder weniger saniert. Dieser Glaube hat natürlich vor allem auch im Volke deshalb sofort Nahrung gefunden, weil es Ende November einer Finanzordnung mit etwas mehr Einnahmen zugestimmt hat. Wir erleben es jetzt fast täglich im Departement wie auch im Bundesrat, dass die Begehrlichkeit und die Ansprüche an die Bundeskasse gestiegen sind. Es ist eher schwieriger geworden, immer wieder abzuwehren; und ich bin froh, dass Herr Hofmann und Herr Riesen uns da unterstützen. Die finanzpolitische Atmosphäre hat sich geändert. Herr Hof mann hat es auch gesagt: diese Milliarde Mehreinnah- men war fast ein etwas zu grosser Schock, auch wenn die- ser Schock wirklich mit ausserordentlichen und weitgehend einmaligen Verhältnissen erklärt werden kann. Aber es ist eine föhnartige Aufhellung, und Föhn verursacht nicht nur Kopfweh, er trübt auch den Blick, das wissen wir. Deshalb ist es so schwierig, glaubhaft zu machen, dass mit dem Jahre 1981 nicht eine neue finanzpolitische Ära oder eine Tendenzwende eingeläutet worden ist. Ich • weiss sehr genau, dass man meistens eher durch Schaden klug wird. Durch Glück wird man eher dümmer, das war immer so. Wie das auch gesagt worden ist, war der günstige Rech- nungsabschluss nicht allein eine Folge von unerwarteten Mehreinnahmen, sondern - und das ist das Erfreuliche - eben auch die Frucht von doch sehr wirksamen Sparan- strengungen. Nur 1 Prozent Wachstum ist - selbst wenn man die Sparpakete mitberücksichtigt - bei einer Teuerung von 6,5 Prozent und einer Steigerung des Bruttosozialpro- duktes um 8,2 Prozent wenig. Ohne die 50 Millionen Fran- ken höheren Kantonsanteile an der Verrechnungssteuer sind die Ausgaben im letzten Jahr nur um 250 Millionen Franken angestiegen. Ohne eine konsequente Budgetdis- ziplin und auch ohne eine sehr restriktive Praxis bei den Nachtragskrediten wäre das sicher nicht möglich gewesen. Es wäre ja wirklich verhängnisvoll, wenn wir nun geblendet durch vorübergehende Mehreinnahmen von 1 Milliarde hier die Zügel lockern und einen anderen Kurs einschlagen wür- den. Wir würden uns da weitgehend um die Früchte der bis- herigen Sparanstrengungen bringen. Der Bundesrat ist deshalb dem Parlament sehr dankbar, wenn es ihn ungeachtet dieser Rechnung, wie gestern bei den Flugplätzen, in einer zurückhaltenden Ausgabenpolitik unterstützt. Das ist um so mehr angezeigt, als die Perspek- tiven - Sie werden es dann sehen - für die kommenden Jahre keineswegs rosig sind. Bereits ab 1983 zeichnen sich - Unvorhergesehenes vorbehalten - wieder Milliardendefi- zite mit steigender Tendenz ab. Auf die Verschlechterung unserer Gesamtrechnung um über 800 Millionen Franken habe ich schon hingewiesen. Ich bin froh, dass es die Refe- renten wie auch Herr Kaufmann und Herr Stich unterstri- chen haben. Der Fehlbetrag der Bilanz hat mit 14,1 Milliar- den Franken letztes Jahr einen neuen Höchststand erreicht. Die strukturellen Probleme des Bundeshaushaltes, das Hauptübel also, sind uns geblieben. Langfristig, und das ist ein Faktum, wachsen die Einnahmen des Bundes - ich stütze mich hier auf eine Beobachtung über 20 Jahre - im gleichen Rhythmus wie das Bruttosozialprodukt, und das Bruttosozialprodukt - Herr Würgler mit seinem Institut glaubt eher an einen Rückgang - wird auf alle Fälle eher stagnieren. Wir werden also vermutlich zu dem viel herbei- gewünschten Null-Wachstum kommen. Die Ausgaben aber, die wachsen eben schneller, und dieses Wachstum der Ausgaben lässt sich leider nicht so einfach durch Budget- beschlüsse bremsen und dem Einnahmenwachstum anpas- sen. Dazu sind Änderungen von Gesetzen, ja zum Teil sogar Änderungen in der Verfassung notwendig. Also sind wir bei diesen Ausgaben immer auf eine Mehrheit des Vol- kes oder sogar der Stände angewiesen, und das ist nicht einfach. Wir können also nicht ohne weiteres mit einem stärkeren Anstieg bei den Einnahmen rechnen. Ich habe gesagt, das wirtschaftliche Wachstum verlangsamt sich, es bildet sich nach gewissen Prognosen sogar zurück. Wir werden das spüren, und zwar dadurch, dass wir entweder wirklich dra- stische Sparmassnahmen, die in Milliardenhöhe gehen, durchsetzen, dass wir nach neuen Einnahmen Ausschau halten, wie das Herr Cantieni gesagt hat, oder - das ist die dritte Alternative - dass wir bald wieder gewaltige Rech- nungsdefizite produzieren, unseren Schuldenberg erhöhen und noch einer drückenderen Zinslast entgegengehen wer- den. Der Finanzplan und die Perspektiven, die wir Ihnen im Herbst vorzulegen haben, werden zeigen, wohin diese Ent- wicklung führt. Nicht nur für den Bundesrat wird dann die Stunde der Wahrheit schlagen! Ich bin sehr froh, dass Herr Bonnard wie auch Herr Schwarz und die Kommissionsrefe- renten hierauf hingewiesen haben. Auch das Parlament muss uns dann helfen und sagen, wo und wie wir Einspa- rungen in der Höhe von Hunderten von Millionen Franken erzielen sollen, wenn wir von den Defiziten wegkommen wollen. Bezüglich Teuerungszulagen und anderem, Herr Bonnard, sind dem Bundesrat durch Beschlüsse des Parlamentes, durch Richtlinien, die man uns gegeben hat, und durch klare Bestimmungen die Hände gebunden, und wir haben zu vollziehen, was Sie beschlossen haben. Herr Biel hat den Aufsatz von Herrn Nationalrat Jaeger zitiert. Ich stimme voll- ständig mit ihm überein, dass der öffentliche Haushalt sehr wichtige Wirkungen auf die Stabilisierungspolitik hat, und auch Herr Kaufmann hat recht, wenn er sagt, dass der Finanzhaushalt auch etwas mit Vollbeschäftigung zu tun hat. Ich will den Glanz der Rechnung 1981 in keiner Weise mit schwarzer Farbe übertünchen. Im Gegenteil, dieser Abschluss soll uns freuen. Aber es braucht wirklich nicht hellseherische Fähigkeiten, um zu erkennen, dass die Flit- terwochen von 1981 nicht andauern werden. Der finanzpoli- tische Alltag führt uns - wir werden dies in einem halben Jahre sehen - bald wieder ins Gewohnte zurück, und es braucht auch nicht grosse ökonomische Kenntnisse, um abzusehen, dass wir mit diesen Finanzen, wenn wir so wei- terfahren, in eine Sackgasse wandeln. Auf dem Wege dort- hin - ich möchte das unterstreichen - hinterlassen wir einen immer grosser werdenden Schuldenberg, vor uns her schieben wir eine Zinsbelastung, die uns langsam aber sicher über den Kopf wachsen wird, und am Ende der Sack- gasse wird es immer noch keinen Halt geben, denn Verfas- sung und Gesetze bleiben ja in Kraft. Der Bund muss gemäss ihnen seine Aufgaben erfüllen, auch auf die Gefahr hin, dass wir schliesslich einmal - Gott behüte uns davor! - mit Notrecht unseren Rechtsstaat regieren müssen! Durch grosse Gesten, die Popularität verheissen, indem man neue, auch soziale Ausgaben fordert oder indem man einen Steuerabbau verspricht, verschwinden keine Pro- bleme in diesem Bundeshaushalt, im Gegenteil, es entste- hen neue Probleme! Wenn sich die Politik, vor allem die Finanzpolitik nicht mit anderen Fakten misst, sondern an Opportunismus oder an Träumen, dann werden diese Träume sehr bald zu Alpträumen werden! Das werden Sie erfahren! Wir werden kommenden Generationen - das ist auch gesagt worden - nicht zumuten können, mit Zins und Zinseszinsen das zu bezahlen, was wir heute verbrauchen! Die Verzinsung und die Tilgung von Milliardenschulden wird auch für ein reiches Land - die Bundesrepublik Deutsch- land erfährt dies heute - nicht nur eine schwere wirtschaftli- che, sondern eine politische Hypothek. Es gibt, ich habe es gesagt, in Ländern um uns herum bedrückende Beispiele dafür, was uns warten kann. Schulden sind in der Finanzpo- litik eine Fluchtbewegung, soweit damit nicht die Investitio- nen finanziert werden, aber diese Flucht führt uns immer mehr von Lösungsmöglichkeiten weg. Zwar sind Schulden, vor allem gegenwärtig, ein recht bequemes Finanzierungs- instrument, sie sind aber auch ein gefährliches und vor allem kein billiges Instrument. Schon auf mittlere Frist bauen wir mit den steigenden Zinsausgaben Zinsbelastun- gen auf, statt dass wir Entwicklungsmöglichkeiten offen hal- ten, und dies - Herr Riesen hat, glaube, ich, darauf hinge- wiesen - bietet einer kommenden Generation nicht nur kei- nen Anreiz, den Staat ihrer Väter zu übernehmen, es wird im Gegenteil jene Trotzstimmung entstehen, die dann auch</w:t>
      </w:r>
    </w:p>
    <w:p>
      <w:r>
        <w:t>15. Juni 1982 767 Alkoholzehntel 1979/80 nach den Köpfen jener ruft, die diese Suppe einbrocken halfen! Eintreten ist obligatorisch L'entrée en matière est acquise de plein droit Detailberatung - Discussion par articles Titel und Ingress, Art.'t und 2 Antrag der Kommission Zustimmung zum Entwurf des Bundesrates Titre et préambule, art. 1 et 2 Proposition de la commission Adhérer au projet du Conseil fédéral Angenommen - Adopté Gesamtabstimmung - Vote sur l'ensemble Für Annahme des Beschlussentwurfes 95 Stimmen (Einstimmigkeit) An den Ständerat -Au Conseil des Etats Abschreibung - Classement Präsidentin: Der Bundesrat beantragt noch, zwei Postulate abzuschreiben (81.396, Basler, Einnahmen aus kalter Pro- gression, und 81.010, Kommission des Nationalrates, Ver- sicherungskassen des Bundes). Angenommen - Adopté #ST# 82.023 Alkoholverwaltung. Voranschlag 1982/83 Régie des alcools. Budget 1982/1983 Botschaft und Beschlussentwurf vom 7. April 1982 Message et projet d'arrêté du 7 avril 1982 Bezug bei der Eidgenössischen Alkoholverwaltung, Länggassstrasse 31, Bern S'obtiennent auprès de la Régie fédérale des alcools, Länggassstrasse 31, Berne Beschluss des Ständerates vom 8. Juni 1982 Décision du Conseil des Etats du 8 juin 1982 Antrag der Kommission Zustimmung zum Beschluss des Ständerates Proposition de la commission Adhérer à la décision du Conseil des Etats Herr Kunz unterbreitet namens der Kommission für Gesundheit und Umwelt den folgenden schriftlichen Bericht: Der Voranschlag der Betriebsrechnung der Alkoholverwal- tung für 1982/83 sieht einen Ertragsüberschuss von 281,8 Millionen Franken vor. Im Geschäftsjahr 1980/81 war ein Überschuss von 288,7 Millionen Franken erzielt worden. Der für 1982/83 budgetierte Ertragsüberschuss liegt somit 6,9 Millionen Franken unter jenem Ergebnis. Bei diesem Vergleich ist zu berücksichtigen, dass im Jahre 1980/81 infolge der schwachen Ernte verhältnismässig geringe Auf- wendungen für die brennlose Verwertung der Obst- und Kartoffelernten sowie für die Übernahme von inländischem Kernobstbranntwein zu verzeichnen waren. Im Budgetjahr 1982/83 wird aufgrund der bisherigen Beobachtungen mit einer guten Obsternte gerechnet, die erheblich höhere Ver- wertungskosten verursachen wird. Auch bei den Kartoffeln wird mit höheren Verwertungskosten gerechnet. Für Bauten und Betriebseinrichtungen werden Zahlungs- kredite von 2,915 Millionen Franken beantragt, davon 2 Mil- lionen für den Ausbau des Alkohollagers Romanshorn (Ver- pflichtungskredit: 19 Millionen Franken). Die Kommission beantragt einstimmig, auf die Vorlage ein- zutreten und dem Bundesbeschluss zuzustimmen. Eintreten ist obligatorisch L'entrée en matière est acquise de plein droit Gesamtberatung - Traitement global du projet Titel und Ingress, Artikel 1 und 2 Titre et préambule, articles 1 et 2 Gesamtabstimmung - Vote sur l'ensemble Für Annahme des Beschlussentwurfes 93 Stimmen (Einstimmigkeit) An den Bundesrat - Au Conseil fédéral #ST# 82.024 Alkoholzehntel 1979/80 Dîme de l'alcool 1979/1980 87. Bericht des Bundesrates vom 15. März 1982 (BBI l 1000) 87e rapport du Conseil fédéral du 15 mars 1982 (FF I 1000) Beschluss des Ständerates vom 8. Juni 1982 Décision du Conseil des Etats du 8 juin 1982 Antrag der Kommission Kenntnisnahme vom Bericht Proposition de la commission Prendre acte du rapport Herr Kunz unterbreitet namens der Kommission für Gesundheit und Umwelt den folgenden schriftlichen Bericht: Artikel 32bis der Bundesverfassung bestimmt in der Fas- sung von 1930, die für die Berichtsperiode 1979/80 noch gilt, dass die Kantone die Hälfte der Reineinnahmen der Alkoholverwaltung erhalten. Davon hat jeder Kanton minde- stens 10 Prozent zur Bekämpfung der Ursachen und Wir- kungen des Alkoholismus zu verwenden (sogenannter Alkoholzehntel). Vom Reinertrag der Geschäftsjahre 1980/81 bis 1984/85 erhalten die Kantone nur den Alkohol- zehnrtel. Artikel 45 des Alkoholgesetzes vom 21. Juni 1932 verpflich- tet die Kantone, jährlich über die vorgenommene Verteilung des Alkoholzehntels Bericht zu erstatten. Im Berichtsjahr 1979/80 sind alle Kantone ihrer verfassungsmässigen Pflicht nachgekommen und haben mindestens 10 Prozent ihres Anteils am Reinertrag der Alkoholverwaltung für Zehn- telszwecke verwendet. Die Gesamtaufwendungen betrugen 13,809 Millionen Franken. Für die Bekämpfung des Alkoho- lismus in seinen Ursachen wurden rund 6,05 Millionen Fran- ken oder 41 Prozent aufgewendet. Auf die Bekämpfung der Wirkungen entfielen 8,2 Millionen Franken oder 56 Prozent. Das Geld wird beispielsweise für die Aufklärung, aber auch für die Unterstützung von Trinkerfürsorgestellen oder Heil- stätten aufgewendet. Die Kommission für Gesundheit und Umwelt beantragt, vom Bericht Kenntnis zu nehmen. Zustimmung - Adhésion An den Bundesrat - Au Conseil fédéral Schluss der Sitzung um 13 Uhr La séance est levée à 13 h</w:t>
      </w:r>
    </w:p>
    <w:p>
      <w:r>
        <w:t>Schweizerisches Bundesarchiv, Digitale Amtsdruckschriften Archives fédérales suisses, Publications officielles numérisées Archivio federale svizzero, Pubblicazioni ufficiali digitali Staatsrechnung 1981 Compte d'Etat 1981 In Amtliches Bulletin der Bundesversammlung Dans Bulletin officiel de l'Assemblée fédérale In Bollettino ufficiale dell'Assemblea federale Jahr 1982 Année Anno Band III Volume Volume Session Sommersession Session Session d'été Sessione Sessione estiva Rat Nationalrat Conseil Conseil national Consiglio Consiglio nazionale Sitzung 06 Séance Seduta Geschäftsnummer 82.022 Numéro d'objet Numero dell'oggetto Datum 15.06.1982 - 08:00 Date Data Seite 755-767 Page Pagina Ref. No</w:t>
      </w:r>
    </w:p>
    <w:p>
      <w:r>
        <w:rPr>
          <w:b/>
        </w:rPr>
        <w:t>E. 20</w:t>
      </w:r>
    </w:p>
    <w:p>
      <w:r>
        <w:t>010 508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