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 2007-0119 vom 30. Januar 2007</w:t>
      </w:r>
    </w:p>
    <w:p>
      <w:r>
        <w:t>Bundesverwaltung, 2007-01-30, DE</w:t>
      </w:r>
    </w:p>
    <w:p>
      <w:r>
        <w:rPr>
          <w:b/>
        </w:rPr>
        <w:t xml:space="preserve">Quelle: </w:t>
      </w:r>
      <w:r>
        <w:t>https://mcp.opencaselaw.ch/entscheid/ch_vb_810_2007-0119_</w:t>
      </w:r>
    </w:p>
    <w:p>
      <w:r>
        <w:t>FR: CH_VB 810 2007-0119 du 30 janvier 2007</w:t>
      </w:r>
    </w:p>
    <w:p>
      <w:r>
        <w:t>IT: CH_VB 810 2007-0119 del 30 gennaio 2007</w:t>
      </w:r>
    </w:p>
    <w:p>
      <w:pPr>
        <w:pStyle w:val="Heading2"/>
      </w:pPr>
      <w:r>
        <w:t>Volltext</w:t>
      </w:r>
    </w:p>
    <w:p>
      <w:r>
        <w:t>810 2007-0119 Procédure de consultation Département fédéral de justice et police 04.444 Initiative parlementaire. Modification du Code civil relatif au délai de réflexion dans la procédure de divorce sur requête commune Dans son avant-projet, élaboré dans le cadre d’une initiative parlementaire (04.444 Délai de réflexion obligatoire et art. 111 CC [Jutzet]), la commission des affaires juridiques du Conseil national propose de supprimer le délai de réflexion obligatoire de deux mois prévu dans la procédure de divorce sur requête commune. Selon le texte proposé, le juge aura comme aujourd’hui la faculté de prévoir plusieurs séan- ces d’audition des époux lorsque cela s’avère nécessaire. Les prises de position relatives à cette procédure de consultation sont à adresser en trois exemplaires à l’Office fédéral de la justice (Bundesrain 20, 3003 Berne). Date limite: 23 avril 2007 Le dossier envoyé en consultation peut être consulté à l’adresse suivante: http://www.admin.ch/ch/f/gg/pc/pendent.html 30 janvier 2007 Chancellerie fédérale</w:t>
      </w:r>
    </w:p>
    <w:p>
      <w:r>
        <w:t>Schweizerisches Bundesarchiv, Digitale Amtsdruckschriften Archives fédérales suisses, Publications officielles numérisées Archivio federale svizzero, Pubblicazioni ufficiali digitali Procédure de consultation. DFJP. 04.444 Initiative parlementaire. Modification du Code civil relatif au délai de réflexion dans la procédure de divorce sur requête commune In Bundesblatt Dans Feuille fédérale In Foglio federale Jahr 2007 Année Anno Band 1 Volume Volume Heft 05 Cahier Numero Geschäftsnummer --- Numéro d'affaire Numero dell'oggetto Datum 30.01.2007 Date Data Seite 810-810 Page Pagina Ref. No 10 140 292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