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8100 2008-2946 vom 2. Dezember 2008</w:t>
      </w:r>
    </w:p>
    <w:p>
      <w:r>
        <w:t>Bundesverwaltung, 2008-12-02, DE</w:t>
      </w:r>
    </w:p>
    <w:p>
      <w:r>
        <w:rPr>
          <w:b/>
        </w:rPr>
        <w:t xml:space="preserve">Quelle: </w:t>
      </w:r>
      <w:r>
        <w:t>https://mcp.opencaselaw.ch/entscheid/ch_vb_8100_2008-2946_</w:t>
      </w:r>
    </w:p>
    <w:p>
      <w:r>
        <w:t>FR: CH_VB 8100 2008-2946 du 2 décembre 2008</w:t>
      </w:r>
    </w:p>
    <w:p>
      <w:r>
        <w:t>IT: CH_VB 8100 2008-2946 del 2 dicembre 2008</w:t>
      </w:r>
    </w:p>
    <w:p>
      <w:pPr>
        <w:pStyle w:val="Heading2"/>
      </w:pPr>
      <w:r>
        <w:t>Volltext</w:t>
      </w:r>
    </w:p>
    <w:p>
      <w:r>
        <w:t>8100 2008-2946 Demandes d’octroi de permis concernant la durée du travail</w:t>
      </w:r>
    </w:p>
    <w:p>
      <w:r>
        <w:t>Permis de travail de nuit (sans alternance avec un travail de jour) (art. 17 LTr) – 08-13221 / 101458 KS 22 SA, 1219 Châtelaine département tubes (décolletage) et fraisage horaire d’exploitation indispensable pour des raisons économiques 6 H 12.02.2009–28.02.2012 (Renouvellement/modification) Permis de travail en continu atypique (art. 24 LTr, art. 39 OLT 1) – 08-13183 / 101251 Philip Morris Products SA, 2000 Neuchâtel production cigarette et secteurs liés horaire d’exploitation indispensable pour des raisons économiques 25 H, 25 F 01.01.2009–30.06.2010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(téléphone 031 322 29 48). 2 décembre 2008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2008 Année Anno Band 1 Volume Volume Heft 48 Cahier Numero Geschäftsnummer --- Numéro d'affaire Numero dell'oggetto Datum 02.12.2008 Date Data Seite 8100-8100 Page Pagina Ref. No 10 142 305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