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81.595 vom 19. März 1982</w:t>
      </w:r>
    </w:p>
    <w:p>
      <w:r>
        <w:t>Bundesverwaltung, 1982-03-19, DE</w:t>
      </w:r>
    </w:p>
    <w:p>
      <w:r>
        <w:rPr>
          <w:b/>
        </w:rPr>
        <w:t xml:space="preserve">Quelle: </w:t>
      </w:r>
      <w:r>
        <w:t>https://mcp.opencaselaw.ch/entscheid/ch_vb_81.595</w:t>
      </w:r>
    </w:p>
    <w:p>
      <w:r>
        <w:t>FR: CH_VB 81.595 du 19 mars 1982</w:t>
      </w:r>
    </w:p>
    <w:p>
      <w:r>
        <w:t>IT: CH_VB 81.595 del 19 marzo 1982</w:t>
      </w:r>
    </w:p>
    <w:p>
      <w:pPr>
        <w:pStyle w:val="Heading2"/>
      </w:pPr>
      <w:r>
        <w:t>Erwägungen</w:t>
      </w:r>
    </w:p>
    <w:p>
      <w:r>
        <w:rPr>
          <w:b/>
        </w:rPr>
        <w:t>E. 19</w:t>
      </w:r>
    </w:p>
    <w:p>
      <w:r>
        <w:t>März 1982 N 543 Interpellation der freisinnig-demokratischen Fraktion Dokumentationskommission prüft die Möglichkeit, dieses Sachregister besser zugänglich zu machen. Für Ratsmitglieder, die sich über die Kommissionsverhand- lungen zu rechtsetzenden Erlassen informieren möchten, stehen aufgrund von Artikel 23 Absatz 2 des Geschäfts- reglementes auch die Protokolle zur Verfügung. In den Parlamentsdiensten wird die Einführung der Text- und Datenverarbeitung vorbereitet. Sie wird nicht nur einen rationelleren Betrieb der Parlamentsdienste ermöglichen, sondern auch die Übersicht über und die Bereitstellung von Informationen erleichtern. 3. Herr Ott regt an, die Parlamentarierbüros und die Biblio- thek an das betriebsinterne Fernsehen anzuschliessen. Das Büro wird diese Anregung bei der Verwirklichung der Vor- schläge der Studienkommission für Raumfragen zwar prü- fen, ist sich aber der Gefahr bewusst, dass eine solche Neuerung auf die Präsenz im Ratssaal negative Auswirkun- gen haben könnte. Was die vom Dokumentationsdienst herausgegebene Vor- schau betrifft, wird das Büro mit der Dokumentationskom- mission entsprechende Verbesserungen prüfen. Es muss jedoch darauf hingewiesen werden, dass viele Kommissio- nen erst kurz vor der Session tagen und die Vorschau um so unvollständiger wird, je früher sie erstellt werden muss. Antrag des Büros Das Büro betrachtet es als seine ständige Aufgabe, für die Verbesserung der Arbeitsbedingungen des Parlamentes besorgt zu sein und sinnvolle Massnahmen zu ergreifen. In diesem Sinne und angesichts der genannten Verbesserun- gen beantragt es dem Rat, das Postulat abzuschreiben. Proposition du Bureau Le Bureau considère qu'il a pour tâche permanente de veil- ler à l'amélioration des conditions de travail du Parlement. Dans cette optique et compte tenu des projets mentionnés ci-dessus, il propose au conseil de classer le postulat. Präsidentin: Das Bureau beantragt, das Postulat abzu- schreiben. - Herr Ott erhält das Wort für eine kurze Erklä- rung. Ott: In diesem Postulat habe ich das Bureau um gewisse technische Erleichterungen unserer parlamentarischen Arbeit gebeten, zum Beispiel mehr Arbeitsplätze für Parla- mentarier, Monitoren, also Fernseh- oder Radiogeräte, an den Arbeitsplätzen, damit man weiss, wo die Debatte gerade steht. Oder ein anderes Beispiel: Bereitstellen der persönlichen Vorstösse mit Begründung und Stellung- nahme des Bundesrates für den Tag ihrer Behandlung. Das •sind sehr einfache Dinge; es gäbe noch viele andere, die uns auch helfen könnten. Ich konstatiere, dass das Bureau seinerseits in seiner Ant- wort einige wertvolle Vorschläge unterbreitet. Es stellt ver- schiedene Verbesserungen in Aussicht, zum Beispiel bes- sere Zugänglichkeit der Sachregister aller Geschäfte und der verarbeiteten Daten. Solch kleine Schritte sind vielleicht scheinbar banal; sie wären aber für uns alle doch sehr spür- bar. Angesichts der positiven Ideen des Bureaus und im Ver- trauen auf seine Innovationsbereitschaft kann ich der bean- tragten Abschreibung des Postulates zustimmen. Präsidentin: Das Bureau dankt für das Vertrauen. - Damit ist das Postulat Ott abgeschrieben. Abgeschrieben - Classé #ST# 81.578 Interpellation der freisinnig-demokratischen Fraktion Friedensbewegung. Haltung des Bundesrates Interpellation du groupe radical-démocratique Mouvement pacifiste. Attitude du Conseil fédéral Wortlaut der Interpellation vom 10. Dezember 1981 An der «Friedenskundgebung» vom 5. Dezember 1981 in Bern sind grundlegende Aspekte der schweizerischen Sicherheitspolitik in Frage gestellt worden, insbesondere das Prinzip der bewaffneten Neutralität. Der Bundesrat wird daher gebeten, seine Auffassung zu folgenden Fragen zu formulieren: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