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81.362 vom 24. Juni 1982</w:t>
      </w:r>
    </w:p>
    <w:p>
      <w:r>
        <w:t>Bundesverwaltung, 1982-06-24, DE</w:t>
      </w:r>
    </w:p>
    <w:p>
      <w:r>
        <w:rPr>
          <w:b/>
        </w:rPr>
        <w:t xml:space="preserve">Quelle: </w:t>
      </w:r>
      <w:r>
        <w:t>https://mcp.opencaselaw.ch/entscheid/ch_vb_81.362</w:t>
      </w:r>
    </w:p>
    <w:p>
      <w:r>
        <w:t>FR: CH_VB 81.362 du 24 juin 1982</w:t>
      </w:r>
    </w:p>
    <w:p>
      <w:r>
        <w:t>IT: CH_VB 81.362 del 24 giugno 1982</w:t>
      </w:r>
    </w:p>
    <w:p>
      <w:pPr>
        <w:pStyle w:val="Heading2"/>
      </w:pPr>
      <w:r>
        <w:t>Erwägungen</w:t>
      </w:r>
    </w:p>
    <w:p>
      <w:r>
        <w:rPr>
          <w:b/>
        </w:rPr>
        <w:t>E. 24</w:t>
      </w:r>
    </w:p>
    <w:p>
      <w:r>
        <w:t>Juni 1982 955 Interpellation Carobbio sind. Das war eine Feststellung, die ich vorgenommen habe, um der Regierung des Kantons Aargau auf die Frage zu antworten: Haben wir - Kantone und Gemeinden - noch baupolizeiliche, feuerpolizeiliche oder andere polizeiliche Aufgaben? Ich habe diese Frage bejaht. Natürlich ist Ihre Feststellung richtig, dass solche Verfahren dort auch durchgeführt werden müssen, wobei aber dadurch die Bewilligung des Bundes in der Sache selbst nicht in Frage gestellt werden darf. Das ist übrigens bei den Bewilligungen für den Bau von Kernkraftwerken genau das- selbe. Der Bund erteilt die Standortbewilligung, die Rah- menbewilligung und dann auch die nukleare Baubewilligung und später die Betriebsbewilligung, Inbetriebnahmebewilli- gung, aber die lokale Baubewilligung nach kantonalem Recht - also die baupolizeiliche Bewilligung - muss trotz- dem eingeholt werden. Das war bisher immer so. Nur darf die Bewilligung des Bundes dann nicht durch baupolizeili- che Auflagen ausser Kraft gesetzt werden. Auch hier gibt es Entscheide des Bundesgerichts. Das zu dieser Rechts- frage, wie ich zu dieser Antwort an die Regierung des Kan- tons Aargau kam. Nun scheint hier nicht ganz Klarheit in bezug auf diese Frist bis Ende 1985 zu herrschen. Ich möchte diesen Punkt noch einmal klarstellen. Wir müssen dreierlei Anforderungen und Termine unterscheiden. Wenn es sich um neue Kernkraft- werke für die Zukunft handelt, die noch keinerlei Bewilli- gung, keine Standort-, keine Rahmenbewilligung haben, dann gilt Artikel 2 Absatz 2 des Bundesbeschlusses, wonach die Rahmenbewilligung von Anfang an nur dann erteilt werden darf, wenn Gewähr für die Entsorgung gebo- ten ist. Das wäre die Vorschrift für künftige Kernkraftwerke. Für die sogenannten Übergangswerke - es sind diejenigen, die schon eine Standortbewilligung haben, aber noch keine Rahmenbewilligung, konkret Kaiseraugst, Graben oder Ver- bois - gilt Artikel 12 Absatz 2 des Bundesbeschlusses von 1978, wonach die Inbetriebnahmebewilligung erst dann 'erteilt werden darf, wenn der Entsorgungsnachweis gelei- stet ist. Das wäre also die Regelung für diejenigen, die sich jetzt in der Übergangsphase befinden. Sie haben eine Standort-, aber noch keine Rahmenbewilligung. Nun ging es darum, für die bestehenden Kernkraftwerke, die schon in Betrieb sind - inklusive Leibstadt, welches alle Bewilligungen hatte, aber noch nicht in Betrieb stand -, eine Frist zur Erfüllung von Artikel 10 des Bundesbeschlus- ses festzulegen. Das geschah mit dieser departementalen Verfügung bis Ende 1985. Es ist also nicht eine gesetzliche Frist; sie steht nicht in einem Gesetz, sondern es sind Departementsverfügungen, und sie beziehen sich auf diese bereits heute laufenden Kernkraftwerke und auch für das Kernkraftwerk Leibstadt. Das wäre noch zur Rechtslage in bezug auf diese Fristen beizufügen, worüber gelegentlich Missverständnisse herrschen. Präsidentin: Herr Eggli hat sich von der Antwort des Bun- desrates als nicht befriedigt erklärt. #ST# Interpellation Carobbio SBB. Arbeitsunfälle CFF. Accidents de travail Siehe Jahrgang 1981, Seite 1387 - Voir année 1981, page 1387 Diskussion - Discussion Carobbio: Ringrazio anzitutto il Consiglio federale per la risposta che ha dato alla mia interpellanza del 3 giugno 1981 che aveva preso lo spunto dalla serie di gravi incidenti mor- tali che erano capitati sulla linea del Goliardo nel primo semestre dell'anno scorso e che avevano coinvolto diversi lavoratori che erano rimasti vittime di incidenti sul posto di lavoro. Posso dichiararmi solo parzialmente soddisfallo della risposla del Consiglio federale. Sono soddisfatto quando il Consiglio federale nella sua risposta ammette che la carenza di personale in parte ha sicuramente delle conse- guenze, nel senso che aumenta i rischi di pericolo et quando animelle che probabilmente si dovrebbe andare nella direzione di migliorare, attraverso una riduzione del tempo di lavoro e atlraverso un aumento del personale, le condizioni generali di lavoro. Non sono per contro soddi- sfallo quando il Consiglio federale riprende gli argomenli che ormai conosciamo, il blocco del personale, le difficoltà finanziarie, per sostenere che non si può andare molto più in là di quello che si fa già oggi, e queslo perché penso che la sicurezza dei lavoratori, ma anche la sicurezza del traf- fico, a mio parere, dovrebbe essere prioritaria rispetto alle considerazioni del blocco del personale e dei problemi finanziari. 10 mi augro veramente che il Consiglio federale e tramite esso la Direzione delle Ferrovie federali abbiano veramente a meglio tener conio, soprattulto adesso dopo l'introdu- zione dell'orario cadenzato, delle situazioni difficili in cui la carenza di personale mette molto spesso il personale stesso. E soprattulto insisto perché, soprattutto in rapporto al punto della mia interpellanza il Consiglio federale inter- venga presso le istanze delle Ferrovie federali per ottenere che soprattutto quando ci sono sulla linea lavori di ripara- zione le misure di controllo siano notevolmente rafforzate. Infalli in particolare il caso di Mendrisio, anche se non conosco ovviamenle i dettagli dell'inchiesla - e a queslo punlo sarei gralo al Consigliere federale on. Schlumpf se fosse in grado di dare qualche precisazione in più, vislo che nella risposla del'interpellanza si diceva che non era ancora a conoscenza delle risultanze dell'inchiesla stessa ha dimo- stralo, almeno da quanlo si è potuto apprendere dalla stampa, che l'insufficienza di misure di controllo e di perso- nale per il controllo può essere in parte rilenuto alla base dell'incidente. Queslo è quanto ritenevo di dover aggiun- gere all'interpellanza stessa. Ringrazio il Consigliere fede- rale per eventuali risposle supplemenlari che vorrà darmi. Bundesral Schlumpf: Ich habe, um die Frage von National- rat Carobbio noch konkret zu beantworten: Non ho ancora 11 risultalo di questa procedura, non è terminata finora. Aber ich werde - ich rede jetzt wieder Deutsch, damit es alle ver- stehen - Sie gerne darüber orientieren, sobald die Ergeb- nisse vorliegen. Zur Sache selbsl isl folgendes zu sagen: Ihre Bedenken und Besorgnisse teilen wir selbstverständlich. Da aber fest- zustellen ist, dass diese bedauerlichen Unfälle, die sogar Menschenleben forderten, bisher nichl auf Überlaslungen - lassen wir den Fall Mendrisio, der noch nichl abgeklärt ist, für heute beiseile - zurückzuführen sind und weil die SBB seil langem durch spezielle Aufträge daran sind, alle Mög- lichkeiten für einen weiteren Abbau von Unfallrisiken auszu- schöpfen, erachten wir es nicht als geboten, mit besonde- ren Weisungen oder Anordnungen des Bundesrates in die- sen unternehmerischen Bereich einzugreifen, und zwar nicht elwa, weil wir das Problem nicht gleich beurteilen wür- den wie Nalionalral Carobbio, sondern weil die SBB sich dieser Sache seil geraumer Zeil aus eigenem Anlrieb bereils annehmen. Über diesen konkreten Fall werde ich Sie also, wie gesagt, orientieren, sobald ich die Unterlagen erhallen habe. Präsidentin: Herr Carobbio hai sich leilweise befriedigt erklärt.</w:t>
      </w:r>
    </w:p>
    <w:p>
      <w:r>
        <w:t>Schweizerisches Bundesarchiv, Digitale Amtsdruckschriften Archives fédérales suisses, Publications officielles numérisées Archivio federale svizzero, Pubblicazioni ufficiali digitali Interpellation Eggli NAGRA-Bohrgesuche Interpellation Eggli Forages. Requêtes de la CEDRA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81.362 Numéro d'objet Numero dell'oggetto Datum 24.06.1982 - 15:30 Date Data Seite 953-955 Page Pagina Ref. No 20 010 554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