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81.322 vom 9. Juni 1982</w:t>
      </w:r>
    </w:p>
    <w:p>
      <w:r>
        <w:t>Bundesverwaltung, 1982-06-09, DE</w:t>
      </w:r>
    </w:p>
    <w:p>
      <w:r>
        <w:rPr>
          <w:b/>
        </w:rPr>
        <w:t xml:space="preserve">Quelle: </w:t>
      </w:r>
      <w:r>
        <w:t>https://mcp.opencaselaw.ch/entscheid/ch_vb_81.322</w:t>
      </w:r>
    </w:p>
    <w:p>
      <w:r>
        <w:t>FR: CH_VB 81.322 du 9 juin 1982</w:t>
      </w:r>
    </w:p>
    <w:p>
      <w:r>
        <w:t>IT: CH_VB 81.322 del 9 giugno 1982</w:t>
      </w:r>
    </w:p>
    <w:p>
      <w:pPr>
        <w:pStyle w:val="Heading2"/>
      </w:pPr>
      <w:r>
        <w:t>Erwägungen</w:t>
      </w:r>
    </w:p>
    <w:p>
      <w:r>
        <w:rPr>
          <w:b/>
        </w:rPr>
        <w:t>E. 9</w:t>
      </w:r>
    </w:p>
    <w:p>
      <w:r>
        <w:t>Juni 1982 677 Interpellation Herczog wird, der nicht in der Lage ist, in diesem Saale auf Sprüche zu antworten. Was die Wirtschaftslage anbetrifft, teile ich die Auffassung, dass diese ausserordentlich labil ist. In relativ kurzen Perioden wechseln die positiven und die negativen Vorzei- chen. Heute ist die Situation weniger gut als vor einem Jahr, dem Zeitpunkt der Ausarbeitung des Lageberichtes auf- grund der Interpellationen. Sowohl landesintern wie auch weltwirtschaftlich überwiegen heute die Minuszeichen; strukturelle Minuszeichen und konjunkturelle Minuszeichen verbinden sich, Ertragsschwäche und Investitionsschwäche charakterisieren die gegenwärtige Lage. Wir haben zwar im internationalen Vergleich mit unserer Arbeitslosenquote von 0,3 Prozent noch immer Vollbeschäftigung. Ich teile aber die Auffassung, dass die zunehmende Zahl von Betriebseinschränkungen, Betriebsschliessungen, Kurzar- beit und Sanierungen unsere Besorgnis erwecken müssen und auf Schwachstellen in der schweizerischen Wirtschaft und schwindende Konkurrenzfähigkeit hinweisen. Oberstes Ziel unser Wirtschaftspolitik sollte es sein, mitzu- helfen, die Wettbewerbskraft der Unternehmen zu stärken. Dieses Ziel ist nicht zu erreichen, wenn wir eine Inflations- politik betreiben. Durch die Teuerung und die Inflation wird die Wettbewerbskraft der schweizerischen Unternehmen geschwächt, und damit werden auch die Arbeitsplätze und die Vollbeschäftigung in Frage gestellt. Wir sollten alles unterlassen, was diese Wettbewerbsfähigkeit negativ beein- flussen könnte. In manchen Bereichen ist heute die Situation ungünstiger als 1975/76. Damals verfügten die Unternehmen über aus- reichende Reserven, und sie haben nicht gezögert, diese Reserven einzusetzen, um die Belegschaften über die schwierigen Zeiten durchzuhalten. Diese Reserven sind heute nicht mehr vorhanden. Deshalb werden viele Unter- nehmen, die bereits heute mit Verlusten arbeiten, gezwun- gen, rasche und einschneidende Massnahmen zu treffen, um wenigstens die gesunden Betriebsteile und deren Arbeitsplätze über die Runden zu bringen. Das ist keine Frage des Wollens oder der Gesinnung, das ist ganz ein- fach eine Frage des Könnens. Der Markt kennt nämlich keine Besitzstandsgarantien und keine wohlerworbenen Rechte. Deshalb können die Unternehmen auch nur in beschränktem Umfange derartige Besitzstände garantieren. Das gilt auch für den Teuerungsausgleich, Herr Kollege Müller. Ich möchte diese Frage hier im Detail nicht erörtern. Ich möchte nur festhalten, dass die Unternehmungen Ende 1980 den Teuerungsausgleich voll gewährt und darüber hin- aus noch Reallohnerhöhungen vorgenommen haben. Die Unternehmen haben Ende 1981 im Durchschnitt den Teue- rungsausgleich ebenfalls voll gewährt. Wir wissen, dass viele Unternehmen Ende 1982 nicht mehr in der Lage sein werden, den Teuerungsausgleich voll vorzunehmen. Wo sie es können, werden sie es tun, aber sie können es in weiten Bereichen nicht mehr, dies um so weniger, als die Teuerung entgegen den bisherigen Annahmen heute wieder stei- gende Tendenz aufweist, hauptsächlich eine importierte Teuerung. Derartige Feststellungen sind keine Kampfan- sage und keine Abkehr von der Sozialpartnerschaft, son- dern eine realistische Beurteilung der Lage. Es wäre zu wünschen, dass sich Bundesrat und Parlament der gegenwärtigen wirtschaftlichen Probleme der Unterneh- men bewusst bleiben und dass auch die Gewerkschaften, wenn sie ihre Forderungspakete schnüren, die ihnen durch- aus bekannte schwierige Wirtschaftslage berücksichtigen. Es wäre aber wohl das Gefährlichste und die schwerste Belastung für die Zukunft, wenn wegen der gegenwärtigen Schwierigkeiten die bisherige Zusammenarbeit der Sozial- partner einer Konfrontationspolitik Platz machen müsste. Wir jedenfalls streben dies nicht an. Bundespräsident Honegger: Ich bin Ihnen dankbar, dass Sie nicht in rabenschwarzem Pessimismus gemacht haben. Ich gebe aber gerne zu, Herr Herczog, dass unsere Beurtei- lung noch vor sieben oder acht Monaten vielleicht etwas zu optimistisch war und dass wir, wenn wir heute die Antwort auf Ihre Interpellation verfassen müssten, sehr wahrschein- lich etwas vorsichtiger wären, was die Zukunftsbeurteilung anbetrifft. Aber im grossen und ganzen, glaube ich, darf man heute feststellen, dass wir in unserem Land mit den wirtschaftli- chen Schwierigkeiten besser fertig werden, als das im Aus- land bisher und vielleicht auch in Zukunft der Fall sein wird. Ich glaube nicht, dass eigentliche Beschäftigungspro- gramme in unserem Land notwendig sind. Das beste Mittel, die Unsicherheit in unserer Wirtschaft zu überwinden und vor allem auch die Investitionsbereitschaft unserer Industrie zu stärken, sind günstige Rahmenbedingungen, die der Wirtschaft aber auch den nötigen Freiraum lassen. Dazu gehört, Sie haben das mit Recht auch erwähnt, Herr Herczog, eine Notenbankpolitik, die auf die Wiedererlan- gung der Preisstabilität bei annehmbaren Wechselkursen und vernünftigen Zinssätzen ausgerichtet ist. Ich glaube, in dieser Richtung haben wir bisher recht ordentlichen Erfolg gehabt. Dazu gehört aber auch eine Aussenwirtschaftspoli- tik, die sich immer wieder um die Öffnung der Märkte und den Abbau der Handelsschranken und der staatlichen Wett- bewerbsverfälschungen durch Exportsubventionen usw. bemüht. Dazu - darauf lege ich grossen Wert - gehört aber auch die Förderung der technologischen Entwicklung und Ausbildung, die effiziente Nutzung der Möglichkeiten also, die unsere eigenen Massnahmen bieten. Ich denke zum Beispiel an unseren Bundesbeschluss über die Finanzie- rungsbeihilfen. Damit soll auch eine gewissermassen «psy- chologische» Rückenstärkung der Wirtschaft durch die Behörden geboten werden. Im allgemeinen aber darf man heute sagen, dass unsere Wirtschaftspolitik nicht falsch war, sondern dass es uns gelungen ist, noch einigermassen über die Runden zu kom- men. So wie die Zukunft beurteilt werden muss, sollte man allerdings davon ausgehen, dass die Schwierigkeiten nicht kleiner, sondern eher grösser werden. Aber auch dagegen sind wir meines Erachtens gewappnet. Wir werden noch in dieser Session das Arbeitslosenversicherungsgesetz ver- abschieden, das ja bekanntlich auch Massnahmen für die Weiterausbildung und für die Umschulung vorsieht, für zwei Sektoren also, denen ich eine sehr grosse Bedeutung bei- messe. Herr Herczog, die Eingabe des Gewerkschaftsbundes haben wir sehr ernst genommen. Im Bundesrat ist einge- hend darüber gesprochen worden; wir haben auch eine Aussprache mit Vertretern des Schweizerischen Gewerk- schaftsbundes gehabt und haben das, was inskünftig noch eine gewisse vertiefte Behandlung nötig macht, etwas her- ausgeschält. Auf dem Gebiete der Bauten ist im Moment nichts Beson- deres vorzukehren. Ich habe hier die Statistik der. Bauvorha- ben für das Jahr 1982 vor mir. Da stellt man immerhin fest, dass das Total der Bauvorhaben für dieses Jahr 30 Milliar- den Franken übersteigt - damit sogar knapp das Vorjahr übertrifft - und dass auch die Bauvorhaben der öffentlichen Gemeinwesen total für dieses Jahr über 10 Milliarden Fran- ken betragen. Man darf also auch daraus schliessen, dass sehr wahrscheinlich - mindestens für dieses Jahr und das erste halbe Jahr 1983 - beim Bausektor keine besonders schwerwiegenden Probleme entstehen werden. Wir sind gewappnet: Wenn es notwendig sein sollte, wer- den wir auch weitere Massnahmen ergreifen; für den Moment sind solche aber nicht nötig. Präsidentin: Herr Herczog hat sich teilweise befriedigt erklärt. Seh lu ss der Sitzung um 12.50 Uhr La séance est levée à 12 h 50</w:t>
      </w:r>
    </w:p>
    <w:p>
      <w:r>
        <w:t>Schweizerisches Bundesarchiv, Digitale Amtsdruckschriften Archives fédérales suisses, Publications officielles numérisées Archivio federale svizzero, Pubblicazioni ufficiali digitali Interpellation Herczog Wirtschaftslage Interpellation Herczog Situation économique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03 Séance Seduta Geschäftsnummer 81.322 Numéro d'objet Numero dell'oggetto Datum 09.06.1982 - 08:00 Date Data Seite 675-677 Page Pagina Ref. No 20 010 490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