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8094 2008-2967 vom 2. Dezember 2008</w:t>
      </w:r>
    </w:p>
    <w:p>
      <w:r>
        <w:t>Bundesverwaltung, 2008-12-02, DE</w:t>
      </w:r>
    </w:p>
    <w:p>
      <w:r>
        <w:rPr>
          <w:b/>
        </w:rPr>
        <w:t xml:space="preserve">Quelle: </w:t>
      </w:r>
      <w:r>
        <w:t>https://mcp.opencaselaw.ch/entscheid/ch_vb_8094_2008-2967_</w:t>
      </w:r>
    </w:p>
    <w:p>
      <w:r>
        <w:t>FR: CH_VB 8094 2008-2967 du 2 décembre 2008</w:t>
      </w:r>
    </w:p>
    <w:p>
      <w:r>
        <w:t>IT: CH_VB 8094 2008-2967 del 2 dicembre 2008</w:t>
      </w:r>
    </w:p>
    <w:p>
      <w:pPr>
        <w:pStyle w:val="Heading2"/>
      </w:pPr>
      <w:r>
        <w:t>Volltext</w:t>
      </w:r>
    </w:p>
    <w:p>
      <w:r>
        <w:t>8094 2008-2967 Changement de nom de communes dans le canton du Jura: Commune Clos du Doubs Dans le canton du Jura, les changements suivants entreront en vigueur le 1er janvier 2009: – Les communes d’Epauvillers, Epiquerez, Montenol, Montmelon, Ocourt, Saint-Ursanne et Seleute se réunissent et forment la commune de Clos du Doubs. Le nouveau numéro de commune (No. OFS) est: 6808 La nouvelle commune est rattachée au district de Porrentruy. La présente publication a lieu en application de l’art. 16, al. 1, de l’Ordonnance sur les noms géographiques (ONGéo; RS 510.625). Cette décision d’approbation peut faire l’objet d’un recours en application de l’art. 17 de l’ONGéo dans un délai de 30 jours.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Clos du Doubs In Bundesblatt Dans Feuille fédérale In Foglio federale Jahr 2008 Année Anno Band 1 Volume Volume Heft 48 Cahier Numero Geschäftsnummer --- Numéro d'affaire Numero dell'oggetto Datum 02.12.2008 Date Data Seite 8094-8094 Page Pagina Ref. No 10 142 299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