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8022 2008-2871 vom 25. November 2008</w:t>
      </w:r>
    </w:p>
    <w:p>
      <w:r>
        <w:t>Bundesverwaltung, 2008-11-25, DE</w:t>
      </w:r>
    </w:p>
    <w:p>
      <w:r>
        <w:rPr>
          <w:b/>
        </w:rPr>
        <w:t xml:space="preserve">Quelle: </w:t>
      </w:r>
      <w:r>
        <w:t>https://mcp.opencaselaw.ch/entscheid/ch_vb_8022_2008-2871_</w:t>
      </w:r>
    </w:p>
    <w:p>
      <w:r>
        <w:t>FR: CH_VB 8022 2008-2871 du 25 novembre 2008</w:t>
      </w:r>
    </w:p>
    <w:p>
      <w:r>
        <w:t>IT: CH_VB 8022 2008-2871 del 25 novembre 2008</w:t>
      </w:r>
    </w:p>
    <w:p>
      <w:pPr>
        <w:pStyle w:val="Heading2"/>
      </w:pPr>
      <w:r>
        <w:t>Volltext</w:t>
      </w:r>
    </w:p>
    <w:p>
      <w:r>
        <w:t>8022 2008-2871 Exécution de la loi fédérale sur la formation professionnelle La ligue pulmonaire Suisse (LSP) et la société suisse de pneumologie (SSP) ont déposé un projet de modification de règlement concernant l’examen professionnel de conseiller en affectations respiratoires et tuberculose avec brevet fédéral/ conseillère en affectations respiratoires et tuberculose avec brevet fédéral, confor- 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25 novembre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47 Cahier Numero Geschäftsnummer --- Numéro d'affaire Numero dell'oggetto Datum 25.11.2008 Date Data Seite 8022-8022 Page Pagina Ref. No 10 142 289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