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7928 2008-2806 vom 18. November 2008</w:t>
      </w:r>
    </w:p>
    <w:p>
      <w:r>
        <w:t>Bundesverwaltung, 2008-11-18, DE</w:t>
      </w:r>
    </w:p>
    <w:p>
      <w:r>
        <w:rPr>
          <w:b/>
        </w:rPr>
        <w:t xml:space="preserve">Quelle: </w:t>
      </w:r>
      <w:r>
        <w:t>https://mcp.opencaselaw.ch/entscheid/ch_vb_7928_2008-2806_</w:t>
      </w:r>
    </w:p>
    <w:p>
      <w:r>
        <w:t>FR: CH_VB 7928 2008-2806 du 18 novembre 2008</w:t>
      </w:r>
    </w:p>
    <w:p>
      <w:r>
        <w:t>IT: CH_VB 7928 2008-2806 del 18 novembre 2008</w:t>
      </w:r>
    </w:p>
    <w:p>
      <w:pPr>
        <w:pStyle w:val="Heading2"/>
      </w:pPr>
      <w:r>
        <w:t>Volltext</w:t>
      </w:r>
    </w:p>
    <w:p>
      <w:r>
        <w:t>7928 2008-2806 Procédure de consultation Département fédéral de l’économie Loi fédérale sur le prix réglementé du livre (Loi sur le prix du livre, LPLiv) La présente loi vise à promouvoir la diversité et la qualité de l’offre du bien culturel qu’est le livre et à garantir l’accès à cette offre aux meilleures conditions en pré- voyant un prix réglementé obligatoire. Les prix sont fixés par l’éditeur ou l’impor- tateur. Le Surveillant des prix intervient en cas de prix abusif. Date limite: 3 février 2009 Les documents relatifs à la procédure de consultation peuvent être obtenus auprès de: Services du Parlement, Sécretariat CER, Palais Fédéral, 3003 Berne, tél. 031 322 00 47, fax 031 322 83 55 www.parlament.ch/d/dokumentation/ed-berichte-parl-org/ed-pa-berichte-parlament- vernehmlassungen/seiten/index.aspx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DFE. Loi fédérale sur le prix réglementé du livre (Loi sur le prix du livre, LPLiv) In Bundesblatt Dans Feuille fédérale In Foglio federale Jahr 2008 Année Anno Band 1 Volume Volume Heft 46 Cahier Numero Geschäftsnummer --- Numéro d'affaire Numero dell'oggetto Datum 18.11.2008 Date Data Seite 7928-7928 Page Pagina Ref. No 10 142 261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