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79.043 vom 19. März 1981</w:t>
      </w:r>
    </w:p>
    <w:p>
      <w:r>
        <w:t>Bundesverwaltung, 1981-03-19, DE</w:t>
      </w:r>
    </w:p>
    <w:p>
      <w:r>
        <w:rPr>
          <w:b/>
        </w:rPr>
        <w:t xml:space="preserve">Quelle: </w:t>
      </w:r>
      <w:r>
        <w:t>https://mcp.opencaselaw.ch/entscheid/ch_vb_79.043</w:t>
      </w:r>
    </w:p>
    <w:p>
      <w:r>
        <w:t>FR: CH_VB 79.043 du 19 mars 1981</w:t>
      </w:r>
    </w:p>
    <w:p>
      <w:r>
        <w:t>IT: CH_VB 79.043 del 19 marzo 1981</w:t>
      </w:r>
    </w:p>
    <w:p>
      <w:pPr>
        <w:pStyle w:val="Heading2"/>
      </w:pPr>
      <w:r>
        <w:t>Erwägungen</w:t>
      </w:r>
    </w:p>
    <w:p>
      <w:r>
        <w:rPr>
          <w:b/>
        </w:rPr>
        <w:t>E. 6</w:t>
      </w:r>
    </w:p>
    <w:p>
      <w:r>
        <w:t>juin 1983 über die zweite Säule ausdrücklich abgelehnt hat, dass die vorgeschlagene 10. AHV-Revision die Stellung der Frau in der AHV weiter verschlechtert und dass trotz aller Verspre- chungen hier im Saal anlässlich der Diskussion und Bera- tung der Gleichberechtigungsinitiative der Wischi-Waschi- Gegenvorschlag durchkam und es sich heute sogar eine kantonale Verwaltung leisten kann, ungleiche Löhne zu zah- len, und die Gerichte dies decken. Wir wissen sehr wohl, dass das neue Ehegesetz nur gerade das Papier wert ist, auf dem es steht, wenn nicht die konkreten Rahmenbedin- gungen geschaffen werden, um es mit einem fortschrittli- chen Inhalt überhaupt füllen zu können. Diese konkreten Rahmenbedingungen müssen von den fortschrittlichen Frauenorganisationen und Parteien erkämpft werden; die kommen jedenfalls nicht automatisch und offenbar auch nicht aus diesem Rat. Hier wird die Beratung dieses Geschäftes unterbrochen Le débat sur cet objet est interrompu Schluss der Sitzung um 19.20 Uhr La séance est levée à 19 h 20 77-N</w:t>
      </w:r>
    </w:p>
    <w:p>
      <w:r>
        <w:t>Schweizerisches Bundesarchiv, Digitale Amtsdruckschriften Archives fédérales suisses, Publications officielles numérisées Archivio federale svizzero, Pubblicazioni ufficiali digitali ZGB. Ehewirkungen und Güterrecht Code civil. Effets du mariage et régime matrimonial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01 Séance Seduta Geschäftsnummer 79.043 Numéro d'objet Numero dell'oggetto Datum 06.06.1983 - 15:30 Date Data Seite 594-605 Page Pagina Ref. No 20 011 455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