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 2006-1494 vom 8. Mai 2006</w:t>
      </w:r>
    </w:p>
    <w:p>
      <w:r>
        <w:t>Bundesverwaltung, 2006-05-08, DE</w:t>
      </w:r>
    </w:p>
    <w:p>
      <w:r>
        <w:rPr>
          <w:b/>
        </w:rPr>
        <w:t xml:space="preserve">Quelle: </w:t>
      </w:r>
      <w:r>
        <w:t>https://mcp.opencaselaw.ch/entscheid/ch_vb_74_2006-1494_</w:t>
      </w:r>
    </w:p>
    <w:p>
      <w:r>
        <w:t>FR: CH_VB 74 2006-1494 du 8 mai 2006</w:t>
      </w:r>
    </w:p>
    <w:p>
      <w:r>
        <w:t>IT: CH_VB 74 2006-1494 del 8 maggio 2006</w:t>
      </w:r>
    </w:p>
    <w:p>
      <w:pPr>
        <w:pStyle w:val="Heading2"/>
      </w:pPr>
      <w:r>
        <w:t>Volltext</w:t>
      </w:r>
    </w:p>
    <w:p>
      <w:r>
        <w:t>8474 2006-1494 Règlement d’apprentissage et d’examen de fin d’apprentissage Assistante médicale/Assistant médical 1 Modification du 8 mai 2006</w:t>
      </w:r>
    </w:p>
    <w:p>
      <w:r>
        <w:t>1 Le présent règlement n’est pas publié dans la FF. Il peut être obtenu auprès de l’OFCL, Vente des publications fédérales, 3003 Berne, www.bundespublikationen.ch. Le texte paraît sur Internet à l’adresse www.bbt.admin.ch.</w:t>
      </w:r>
    </w:p>
    <w:p>
      <w:r>
        <w:t>Règlement d’apprentissage et d’examen de fin d’apprentissage</w:t>
      </w:r>
    </w:p>
    <w:p>
      <w:r>
        <w:t>Assistante médicale/Assistant médical 8475</w:t>
      </w:r>
    </w:p>
    <w:p>
      <w:r>
        <w:t>Schweizerisches Bundesarchiv, Digitale Amtsdruckschriften Archives fédérales suisses, Publications officielles numérisées Archivio federale svizzero, Pubblicazioni ufficiali digitali Règlement d'apprentissage et d'examen de fin d'apprentissage. Assistante médicale/Assistant médical In Bundesblatt Dans Feuille fédérale In Foglio federale Jahr 2006 Année Anno Band 1 Volume Volume Heft 45 Cahier Numero Geschäftsnummer --- Numéro d'affaire Numero dell'oggetto Datum 14.11.2006 Date Data Seite 8474-8475 Page Pagina Ref. No 10 140 082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