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 2005-1845 vom 9. August 2005</w:t>
      </w:r>
    </w:p>
    <w:p>
      <w:r>
        <w:t>Bundesverwaltung, 2005-08-09, DE</w:t>
      </w:r>
    </w:p>
    <w:p>
      <w:r>
        <w:rPr>
          <w:b/>
        </w:rPr>
        <w:t xml:space="preserve">Quelle: </w:t>
      </w:r>
      <w:r>
        <w:t>https://mcp.opencaselaw.ch/entscheid/ch_vb_72_2005-1845_</w:t>
      </w:r>
    </w:p>
    <w:p>
      <w:r>
        <w:t>FR: CH_VB 72 2005-1845 du 9 août 2005</w:t>
      </w:r>
    </w:p>
    <w:p>
      <w:r>
        <w:t>IT: CH_VB 72 2005-1845 del 9 agosto 2005</w:t>
      </w:r>
    </w:p>
    <w:p>
      <w:pPr>
        <w:pStyle w:val="Heading2"/>
      </w:pPr>
      <w:r>
        <w:t>Volltext</w:t>
      </w:r>
    </w:p>
    <w:p>
      <w:r>
        <w:t>4672 2005-1845 Demandes d’octroi de permis concernant la durée du travail</w:t>
      </w:r>
    </w:p>
    <w:p>
      <w:r>
        <w:t>Permis de travail de nuit (Art. 17 LTr) – 05-6686 / 100765 Hort Coating Center SA, 3960 Sierre atelier de préparation des surfaces, sablage et plasma horaire d’exploitation indispensable pour des raisons économiques 17 H, 16 F 06.11.2005–05.11.2008 (Renouvellement) – 05-6710 / 100974 Vallait SA, 3960 Sierre traitement et conditionnement de boissons (lait, thés, jus de fruit) horaire d’exploitation indispensable pour des raisons techniques et économiques 27 H 11.09.2005–10.09.2008 (Renouvellement) Permis de travail de nuit (sans alternance) (Art. 17 LTr) – 05-6690 / 100110 Marmy Viandes en gros SA, 1470 Estavayer-le-Lac Débitage des carcasses en quartiers besoins spéciaux de consommation 3 H 01.01.2006–31.12.2006 (Renouvellement) Permis de travail de nuit et du dimanche (Art. 17 et 19 LTr) – 05-6664 / 101976 Studer SA, 2555 Brügg BE laminage, tréfilage, traitement thermique horaire d’exploitation indispensable pour des raisons économiques 12 H 09.10.2005–31.03.2006 (Renouvellement) – 05-6700 / 102142 Coop, Bâle Région Suisse Romande Coop REV SR, 1964 Châteauneuf centrale de distribution de produits frais (denrées périssables) – boucherie, boulangerie, pâtisserie et salades – préparation des fruits et légumes besoins spéciaux de consommation 8 H, 5 F 01.01.2006–02.01.2009 (Renouvellement)</w:t>
      </w:r>
    </w:p>
    <w:p>
      <w:r>
        <w:t>4673 Permis de travail pour les jours fériés (Art. 19 et 20a LTr) – 05-6680 / 110410 Intertek Caleb Brett Inspections SA, 1005 Lausanne Opération besoins spéciaux de consommation 2 H, 2 F 01.08.2005–31.07.2008 (Nouveau permis) Permis de travail en continu (Art. 24 LTr, art. 36–38 OLT1) – 05-6665 / 101976 Studer SA, 2555 Brügg BE ateliers: laminage, tréfilage, traitement thermique horaire d’exploitation indispensable pour des raisons techniques et économiques 16 H 01.01.2006–31.12.2008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4674 Permis concernant la durée du travail octroyés</w:t>
      </w:r>
    </w:p>
    <w:p>
      <w:r>
        <w:t>Permis de travail de nuit et du dimanche (Art. 17 et 19 LTr) – 05-6478 / 100587 Entreprise d’arts graphiques Jean Genoud SA, 1052 Mont-sur-Lausanne Département prépresse et impression horaire d’exploitation indispensable pour des raisons économiques 19 H, 1 F 28.08.2005–27.08.2008 (Renouvellement) – 05-6482 / 109349 Maison de Vessy, 1234 Vessy Veilleurs de nuit besoins spéciaux de consommation 7 H, 17 F 01.01.2006–31.12.2008 (Renouvellement) Permis de travail en continu atypique (Art. 24 LTr, art. 39 OLT1) – 05-6518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12 H 01.09.2005–31.08.2006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9 août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31 Cahier Numero Geschäftsnummer --- Numéro d'affaire Numero dell'oggetto Datum 09.08.2005 Date Data Seite 4672-4674 Page Pagina Ref. No 10 138 822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