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7178 2006-2367 vom 19. September 2006</w:t>
      </w:r>
    </w:p>
    <w:p>
      <w:r>
        <w:t>Bundesverwaltung, 2006-09-19, DE</w:t>
      </w:r>
    </w:p>
    <w:p>
      <w:r>
        <w:rPr>
          <w:b/>
        </w:rPr>
        <w:t xml:space="preserve">Quelle: </w:t>
      </w:r>
      <w:r>
        <w:t>https://mcp.opencaselaw.ch/entscheid/ch_vb_7178_2006-2367_</w:t>
      </w:r>
    </w:p>
    <w:p>
      <w:r>
        <w:t>FR: CH_VB 7178 2006-2367 du 19 septembre 2006</w:t>
      </w:r>
    </w:p>
    <w:p>
      <w:r>
        <w:t>IT: CH_VB 7178 2006-2367 del 19 settembre 2006</w:t>
      </w:r>
    </w:p>
    <w:p>
      <w:pPr>
        <w:pStyle w:val="Heading2"/>
      </w:pPr>
      <w:r>
        <w:t>Erwägungen</w:t>
      </w:r>
    </w:p>
    <w:p>
      <w:r>
        <w:rPr>
          <w:b/>
        </w:rPr>
        <w:t>E. 4</w:t>
      </w:r>
    </w:p>
    <w:p>
      <w:r>
        <w:t>septembre 2006 Visana Versicherungen AG, Bern Adaptation des tarifs pour les produits assurance-maladie complémentaire (M00), hôpital division commune (E10-11), hôpital division mi-privée (E10-11), hôpital division privée europe (E10-11), hôpital division privée monde (E10-11), basic division commune (E40), basic division mi-privée (E40), basic division privée Europe (E40), basic division privée Monde (E40) et adaptation des rabais pour absence de sinistres.</w:t>
      </w:r>
    </w:p>
    <w:p>
      <w:r>
        <w:rPr>
          <w:b/>
        </w:rPr>
        <w:t>E. 5</w:t>
      </w:r>
    </w:p>
    <w:p>
      <w:r>
        <w:t>septembre 2006 Innova Versicherungen AG, Gümligen Adaptation des tarifs pour les produits Benefit, World Care et Paracelsa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19 septembre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2006 Année Anno Band 1 Volume Volume Heft 37 Cahier Numero Geschäftsnummer --- Numéro d'affaire Numero dell'oggetto Datum 19.09.2006 Date Data Seite 7178-7178 Page Pagina Ref. No</w:t>
      </w:r>
    </w:p>
    <w:p>
      <w:r>
        <w:rPr>
          <w:b/>
        </w:rPr>
        <w:t>E. 10</w:t>
      </w:r>
    </w:p>
    <w:p>
      <w:r>
        <w:t>139 899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