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7124 2003-2463 vom 17. November 2003</w:t>
      </w:r>
    </w:p>
    <w:p>
      <w:r>
        <w:t>Bundesverwaltung, 2003-11-17, DE</w:t>
      </w:r>
    </w:p>
    <w:p>
      <w:r>
        <w:rPr>
          <w:b/>
        </w:rPr>
        <w:t xml:space="preserve">Quelle: </w:t>
      </w:r>
      <w:r>
        <w:t>https://mcp.opencaselaw.ch/entscheid/ch_vb_7124_2003-2463_</w:t>
      </w:r>
    </w:p>
    <w:p>
      <w:r>
        <w:t>FR: CH_VB 7124 2003-2463 du 17 novembre 2003</w:t>
      </w:r>
    </w:p>
    <w:p>
      <w:r>
        <w:t>IT: CH_VB 7124 2003-2463 del 17 novembre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6141/2002 et 6142/2002 sont réunies en une seule procé- 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La procédure d’oppositions n° 6141-2/2002 contre l’enregistrement interna- tional n° 784696 «Olympic Fire» est déclarée bien fondée.</w:t>
      </w:r>
    </w:p>
    <w:p>
      <w:r>
        <w:rPr>
          <w:b/>
        </w:rPr>
        <w:t>E. 4</w:t>
      </w:r>
    </w:p>
    <w:p>
      <w:r>
        <w:t>Il sera émis à l’encontre de l’enregistrement n° 784696 «Olympic Fire» une déclaration de refus total une fois la présente décision entrée en force.</w:t>
      </w:r>
    </w:p>
    <w:p>
      <w:r>
        <w:rPr>
          <w:b/>
        </w:rPr>
        <w:t>E. 5</w:t>
      </w:r>
    </w:p>
    <w:p>
      <w:r>
        <w:t>Les taxes d’oppositions de 1600 francs (2×800 francs)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2600 francs, à titre de dépens et de remboursement des taxes d’oppositions (2×800 francs).</w:t>
      </w:r>
    </w:p>
    <w:p>
      <w:r>
        <w:rPr>
          <w:b/>
        </w:rPr>
        <w:t>E. 7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17 novembre 2003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6141-2/2002 In Bundesblatt Dans Feuille fédérale In Foglio federale Jahr 2003 Année Anno Band 1 Volume Volume Heft 46 Cahier Numero Geschäftsnummer --- Numéro d'affaire Numero dell'oggetto Datum 25.11.2003 Date Data Seite 7124-7124 Page Pagina Ref. No</w:t>
      </w:r>
    </w:p>
    <w:p>
      <w:r>
        <w:rPr>
          <w:b/>
        </w:rPr>
        <w:t>E. 10</w:t>
      </w:r>
    </w:p>
    <w:p>
      <w:r>
        <w:t>127 866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