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7074 2002-1838 vom 3. Dezember 2002</w:t>
      </w:r>
    </w:p>
    <w:p>
      <w:r>
        <w:t>Bundesverwaltung, 2002-12-03, DE</w:t>
      </w:r>
    </w:p>
    <w:p>
      <w:r>
        <w:rPr>
          <w:b/>
        </w:rPr>
        <w:t xml:space="preserve">Quelle: </w:t>
      </w:r>
      <w:r>
        <w:t>https://mcp.opencaselaw.ch/entscheid/ch_vb_7074_2002-1838</w:t>
      </w:r>
    </w:p>
    <w:p>
      <w:r>
        <w:t>FR: CH_VB 7074 2002-1838 du 3 décembre 2002</w:t>
      </w:r>
    </w:p>
    <w:p>
      <w:r>
        <w:t>IT: CH_VB 7074 2002-1838 del 3 dicembre 2002</w:t>
      </w:r>
    </w:p>
    <w:p>
      <w:pPr>
        <w:pStyle w:val="Heading2"/>
      </w:pPr>
      <w:r>
        <w:t>Erwägungen</w:t>
      </w:r>
    </w:p>
    <w:p>
      <w:r>
        <w:rPr>
          <w:b/>
        </w:rPr>
        <w:t>E. 1</w:t>
      </w:r>
    </w:p>
    <w:p>
      <w:r>
        <w:t>La présente loi porte sur des mesures de politique extérieure de la Confédération visant à promouvoir la paix par des moyens civils et à renforcer les droits de l’homme.</w:t>
      </w:r>
    </w:p>
    <w:p>
      <w:r>
        <w:rPr>
          <w:b/>
        </w:rPr>
        <w:t>E. 2</w:t>
      </w:r>
    </w:p>
    <w:p>
      <w:r>
        <w:t>FF 2002 7063</w:t>
      </w:r>
    </w:p>
    <w:p>
      <w:r>
        <w:rPr>
          <w:b/>
        </w:rPr>
        <w:t>E. 3</w:t>
      </w:r>
    </w:p>
    <w:p>
      <w:r>
        <w:t>RS 974.0</w:t>
      </w:r>
    </w:p>
    <w:p>
      <w:r>
        <w:rPr>
          <w:b/>
        </w:rPr>
        <w:t>E. 4</w:t>
      </w:r>
    </w:p>
    <w:p>
      <w:r>
        <w:t>RS 974.1</w:t>
      </w:r>
    </w:p>
    <w:p>
      <w:r>
        <w:rPr>
          <w:b/>
        </w:rPr>
        <w:t>E. 5</w:t>
      </w:r>
    </w:p>
    <w:p>
      <w:r>
        <w:t>RS 510.10</w:t>
      </w:r>
    </w:p>
    <w:p>
      <w:r>
        <w:t>Promotion civile de la paix et de renforcement des droits de l’homme. LF 7075 Art. 3 Mesures 1 La Confédération peut accorder des aides financières et prendre d’autres mesures, telles que: a. accorder des contributions uniques ou périodiques; b. fournir des prestations en nature; c. envoyer des experts; d. créer des associations ou fondations de droit privé ou y participer. 2 Le Conseil fédéral peut prendre des mesures complémentaires servant la promotion civile de la paix ou le renforcement des droits de l’homme. 3 Ces mesures peuvent être mises en œuvre soit dans un cadre bilatéral ou multilaté- ral, soit de manière autonome. Art. 4 Financement Les moyens nécessaires au financement des mesures prévues par la présente loi sont accordés sous la forme de crédits-cadres pluriannuels. Art. 5 Evaluation Le Conseil fédéral veille à une utilisation efficace des moyens accordés et fait pro- céder à des évaluations à intervalles réguliers. Il rend compte aux Chambres fédéra- les pour chaque période de crédit. Art. 6 Compétence 1 Le Conseil fédéral détermine les mesures à prendre en vertu de la présente loi. 2 Il peut déléguer des tâches d’exécution à des personnes morales de droit privé ou public ou à des personnes physiques. Art. 7 Coordination 1 La Confédération coordonne les mesures qu’elle prend avec les efforts de ses par- tenaires et, si possible, avec les mesures similaires d’autres acteurs suisses ou étran- gers. 2 Le Conseil fédéral veille à ce que les mesures de la Confédération visant la pro- motion civile de la paix ou le renforcement des droits de l’homme soient conformes aux buts définis à l’art. 2. Art. 8 Traités internationaux Le Conseil fédéral peut conclure des traités internationaux portant sur: a. l’utilisation des fonds prélevés sur les crédits-cadres; b. la participation à des missions civiles de promotion de la paix; c. l’envoi d’experts.</w:t>
      </w:r>
    </w:p>
    <w:p>
      <w:r>
        <w:t>Promotion civile de la paix et de renforcement des droits de l’homme. LF 7076 Art. 9 Traitement des données L’art. 2 de la loi fédérale du 24 mars 2000 sur le traitement des données personnel- les au Département fédéral des affaires étrangères6 s’applique par analogie au trai- tement de données en rapport avec les mesures prévues par la présente loi. Art. 10 Commission consultative 1 Le Conseil fédéral institue une commission consultative de la promotion civile de la paix et du renforcement des droits de l’homme. 2 La commission conseille le Conseil fédéral dans les questions ayant trait à la pro- motion civile de la paix et au renforcement des droits de l’homme. Elle examine notamment les buts, les priorités et la conception générale des mesures. 3 Le Conseil fédéral détermine la composition, l’organisation et la procédure de la commission. Art. 11 Abrogation du droit en vigueur. La loi fédérale du 15 décembre 2000 concernant la participation et l’octroi d’une aide financière de la Confédération au Centre Henry-Dunant pour le Dialogue hu- manitaire7 est abrogée. Art. 12 Référendum et entrée en vigueur 1 La présente loi est sujette au référendum. 2 Le Conseil fédéral fixe la date de l’entrée en vigueur.</w:t>
      </w:r>
    </w:p>
    <w:p>
      <w:r>
        <w:rPr>
          <w:b/>
        </w:rPr>
        <w:t>E. 6</w:t>
      </w:r>
    </w:p>
    <w:p>
      <w:r>
        <w:t>RS 235.2</w:t>
      </w:r>
    </w:p>
    <w:p>
      <w:r>
        <w:rPr>
          <w:b/>
        </w:rPr>
        <w:t>E. 7</w:t>
      </w:r>
    </w:p>
    <w:p>
      <w:r>
        <w:t>RO 2002 1896</w:t>
      </w:r>
    </w:p>
    <w:p>
      <w:r>
        <w:t>Schweizerisches Bundesarchiv, Digitale Amtsdruckschriften Archives fédérales suisses, Publications officielles numérisées Archivio federale svizzero, Pubblicazioni ufficiali digitali Loi fédérale sur des mesures de promotion civile de la paix et de renforcement des droits de l'homme (Projet) In Bundesblatt Dans Feuille fédérale In Foglio federale Jahr 2002 Année Anno Band 1 Volume Volume Heft 48 Cahier Numero Geschäftsnummer --- Numéro d'affaire Numero dell'oggetto Datum 03.12.2002 Date Data Seite 7074-7076 Page Pagina Ref. No</w:t>
      </w:r>
    </w:p>
    <w:p>
      <w:r>
        <w:rPr>
          <w:b/>
        </w:rPr>
        <w:t>E. 10</w:t>
      </w:r>
    </w:p>
    <w:p>
      <w:r>
        <w:t>126 803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