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6822 2002-2484 vom 19. November 2002</w:t>
      </w:r>
    </w:p>
    <w:p>
      <w:r>
        <w:t>Bundesverwaltung, 2002-11-19, DE</w:t>
      </w:r>
    </w:p>
    <w:p>
      <w:r>
        <w:rPr>
          <w:b/>
        </w:rPr>
        <w:t xml:space="preserve">Quelle: </w:t>
      </w:r>
      <w:r>
        <w:t>https://mcp.opencaselaw.ch/entscheid/ch_vb_6822_2002-2484</w:t>
      </w:r>
    </w:p>
    <w:p>
      <w:r>
        <w:t>FR: CH_VB 6822 2002-2484 du 19 novembre 2002</w:t>
      </w:r>
    </w:p>
    <w:p>
      <w:r>
        <w:t>IT: CH_VB 6822 2002-2484 del 19 novembre 2002</w:t>
      </w:r>
    </w:p>
    <w:p>
      <w:pPr>
        <w:pStyle w:val="Heading2"/>
      </w:pPr>
      <w:r>
        <w:t>Volltext</w:t>
      </w:r>
    </w:p>
    <w:p>
      <w:r>
        <w:t>6822 2002-2484 Publications des départements et des offices de la Confédération Procédure de consultation Département fédéral de l’environnement, des transports, de l’énergie et de la communication Nouvel article constitutionnel sur la politique des médias. Avant-projet de la Commission des institutions politiques du Conseil national (CIP-N) Dans son avant-projet et son rapport explicatif, la CIP-N propose de compléter la constitution fédérale par une nouvelle disposition sur la politique des médias (art. 93a Cst.). Le but poursuivi est d’encourager la diversité et l’indépendance des médias. Date limite: 31 janvier 2003 Les documents relatifs à la procédure de consultation peuvent être obtenus auprès de: Services du parlement, Secrétariat de la commission des institutions politiques du Conseil national, 3003 Bern, tél. 031/322 99 44, fax 031/322 98 67, internet: www.parlament.ch 19 novembre 2002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2002 Année Anno Band 1 Volume Volume Heft 46 Cahier Numero Geschäftsnummer --- Numéro d'affaire Numero dell'oggetto Datum 19.11.2002 Date Data Seite 6822-6822 Page Pagina Ref. No 10 126 771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