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2007-2315 vom 2. Oktober 2007</w:t>
      </w:r>
    </w:p>
    <w:p>
      <w:r>
        <w:t>Bundesverwaltung, 2007-10-02, DE</w:t>
      </w:r>
    </w:p>
    <w:p>
      <w:r>
        <w:rPr>
          <w:b/>
        </w:rPr>
        <w:t xml:space="preserve">Quelle: </w:t>
      </w:r>
      <w:r>
        <w:t>https://mcp.opencaselaw.ch/entscheid/ch_vb_66_2007-2315_</w:t>
      </w:r>
    </w:p>
    <w:p>
      <w:r>
        <w:t>FR: CH_VB 66 2007-2315 du 2 octobre 2007</w:t>
      </w:r>
    </w:p>
    <w:p>
      <w:r>
        <w:t>IT: CH_VB 66 2007-2315 del 2 ottobre 2007</w:t>
      </w:r>
    </w:p>
    <w:p>
      <w:pPr>
        <w:pStyle w:val="Heading2"/>
      </w:pPr>
      <w:r>
        <w:t>Volltext</w:t>
      </w:r>
    </w:p>
    <w:p>
      <w:r>
        <w:t>6266 2007-2315 Allocation de subsides fédéraux pour des projets forestiers Décisions de la Division Forêts – Commune d’Ayent VS, Ouvrage et installations de protection,</w:t>
      </w:r>
    </w:p>
    <w:p>
      <w:r>
        <w:t>Luys 4 – Phase 1</w:t>
      </w:r>
    </w:p>
    <w:p>
      <w:r>
        <w:t>No de projet 431.1-VS-3339/0001 – Commune d’Ayer VS, Ouvrage et installations de protection,</w:t>
      </w:r>
    </w:p>
    <w:p>
      <w:r>
        <w:t>Nava 4 – Phase 1</w:t>
      </w:r>
    </w:p>
    <w:p>
      <w:r>
        <w:t>No de projet 431.1-VS-3357/0001 – Commune de Veytaux VD, Ouvrage et installations de protection, Veytaux – Protection contre les chutes de pierres – 3</w:t>
      </w:r>
    </w:p>
    <w:p>
      <w:r>
        <w:t>No de projet 431.1-VD-3016/0003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 octobre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40 Cahier Numero Geschäftsnummer --- Numéro d'affaire Numero dell'oggetto Datum 02.10.2007 Date Data Seite 6266-6266 Page Pagina Ref. No 10 140 957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