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6652 2004-2718 vom 14. Dezember 2004</w:t>
      </w:r>
    </w:p>
    <w:p>
      <w:r>
        <w:t>Bundesverwaltung, 2004-12-14, DE</w:t>
      </w:r>
    </w:p>
    <w:p>
      <w:r>
        <w:rPr>
          <w:b/>
        </w:rPr>
        <w:t xml:space="preserve">Quelle: </w:t>
      </w:r>
      <w:r>
        <w:t>https://mcp.opencaselaw.ch/entscheid/ch_vb_6652_2004-2718_</w:t>
      </w:r>
    </w:p>
    <w:p>
      <w:r>
        <w:t>FR: CH_VB 6652 2004-2718 du 14 décembre 2004</w:t>
      </w:r>
    </w:p>
    <w:p>
      <w:r>
        <w:t>IT: CH_VB 6652 2004-2718 del 14 dicembre 2004</w:t>
      </w:r>
    </w:p>
    <w:p>
      <w:pPr>
        <w:pStyle w:val="Heading2"/>
      </w:pPr>
      <w:r>
        <w:t>Volltext</w:t>
      </w:r>
    </w:p>
    <w:p>
      <w:r>
        <w:t>6652 2004-2718 Demandes d’octroi de permis concernant la durée du travail</w:t>
      </w:r>
    </w:p>
    <w:p>
      <w:r>
        <w:t>Permis de travail de nuit (Art. 17 LTr) – 04-5445 / 109494 Consortium TCG, 2882 St-Ursanne Assainissement des tunnels Glovelier et de la Croix horaire d’exploitation indispensable pour des raisons économiques 30 H 05.01.2005–31.08.2005 (Renouvellement/modification) Permis de travail de nuit (sans alternance) (Art. 17 LTr) – 04-5444 / 109984 Aquadélices S.à r.l., 1020 Renens VD Boucherie, poissonnerie, dépôt besoins spéciaux de consommation 3 H 01.01.2005–31.12.2007 (Nouveau permis) Permis de travail en continu (Art. 24 LTr, art. 36–38 OLT1) – 04-5433 / 110086 Altria Itsc Europe Sarl, 1020 Renens VD Centre de calcul informatique besoins spéciaux de consommation 14 H, 1 F 01.01.2005–31.12.2007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14 décembre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49 Cahier Numero Geschäftsnummer --- Numéro d'affaire Numero dell'oggetto Datum 14.12.2004 Date Data Seite 6652-6652 Page Pagina Ref. No 10 138 226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