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6632 2008-2047 vom 20. Dezember 2006</w:t>
      </w:r>
    </w:p>
    <w:p>
      <w:r>
        <w:t>Bundesverwaltung, 2006-12-20, DE</w:t>
      </w:r>
    </w:p>
    <w:p>
      <w:r>
        <w:rPr>
          <w:b/>
        </w:rPr>
        <w:t xml:space="preserve">Quelle: </w:t>
      </w:r>
      <w:r>
        <w:t>https://mcp.opencaselaw.ch/entscheid/ch_vb_6632_2008-2047_</w:t>
      </w:r>
    </w:p>
    <w:p>
      <w:r>
        <w:t>FR: CH_VB 6632 2008-2047 du 20 décembre 2006</w:t>
      </w:r>
    </w:p>
    <w:p>
      <w:r>
        <w:t>IT: CH_VB 6632 2008-2047 del 20 dicembre 2006</w:t>
      </w:r>
    </w:p>
    <w:p>
      <w:pPr>
        <w:pStyle w:val="Heading2"/>
      </w:pPr>
      <w:r>
        <w:t>Erwägungen</w:t>
      </w:r>
    </w:p>
    <w:p>
      <w:r>
        <w:rPr>
          <w:b/>
        </w:rPr>
        <w:t>E. 1</w:t>
      </w:r>
    </w:p>
    <w:p>
      <w:r>
        <w:t>La date de l’élection de l’Assemblée des délégués est fixée au</w:t>
      </w:r>
    </w:p>
    <w:p>
      <w:r>
        <w:t>28 novembre 2008.</w:t>
      </w:r>
    </w:p>
    <w:p>
      <w:r>
        <w:rPr>
          <w:b/>
        </w:rPr>
        <w:t>E. 2</w:t>
      </w:r>
    </w:p>
    <w:p>
      <w:r>
        <w:t>Répartition définitive des sièges au sens de l’art. 7, RED</w:t>
      </w:r>
    </w:p>
    <w:p>
      <w:r>
        <w:t>– Circonscription électorale I3: 62 sièges</w:t>
      </w:r>
    </w:p>
    <w:p>
      <w:r>
        <w:t>– Circonscription électorale II4: 14 sièges</w:t>
      </w:r>
    </w:p>
    <w:p>
      <w:r>
        <w:t>– Circonscription électorale III5: 1 siège</w:t>
      </w:r>
    </w:p>
    <w:p>
      <w:r>
        <w:t>– Circonscription électorale IV6:</w:t>
      </w:r>
    </w:p>
    <w:p>
      <w:r>
        <w:rPr>
          <w:b/>
        </w:rPr>
        <w:t>E. 3</w:t>
      </w:r>
    </w:p>
    <w:p>
      <w:r>
        <w:t>Caisse de prévoyance de la Confédération</w:t>
      </w:r>
    </w:p>
    <w:p>
      <w:r>
        <w:rPr>
          <w:b/>
        </w:rPr>
        <w:t>E. 4</w:t>
      </w:r>
    </w:p>
    <w:p>
      <w:r>
        <w:t>Caisse de prévoyance du domaine des EPF</w:t>
      </w:r>
    </w:p>
    <w:p>
      <w:r>
        <w:rPr>
          <w:b/>
        </w:rPr>
        <w:t>E. 5</w:t>
      </w:r>
    </w:p>
    <w:p>
      <w:r>
        <w:t>Caisses de prévoyance de l’administration fédérale décentralisée au sens de l’art. 32a, al. 2, de la loi du 24 mars 2000 sur le personnel de la Confédération (LPers); RS 172.220.1</w:t>
      </w:r>
    </w:p>
    <w:p>
      <w:r>
        <w:rPr>
          <w:b/>
        </w:rPr>
        <w:t>E. 6</w:t>
      </w:r>
    </w:p>
    <w:p>
      <w:r>
        <w:t>Caisses de prévoyance des employeurs affiliés visés à l’art. 4, al. 2, LPUBLICA</w:t>
      </w:r>
    </w:p>
    <w:p>
      <w:r>
        <w:t>Schweizerisches Bundesarchiv, Digitale Amtsdruckschriften Archives fédérales suisses, Publications officielles numérisées Archivio federale svizzero, Pubblicazioni ufficiali digitali Election de l'assemblée des délégués de PUBLICA In Bundesblatt Dans Feuille fédérale In Foglio federale Jahr 2008 Année Anno Band 1 Volume Volume Heft 34 Cahier Numero Geschäftsnummer --- Numéro d'affaire Numero dell'oggetto Datum 26.08.2008 Date Data Seite 6632-6632 Page Pagina Ref. No</w:t>
      </w:r>
    </w:p>
    <w:p>
      <w:r>
        <w:rPr>
          <w:b/>
        </w:rPr>
        <w:t>E. 10</w:t>
      </w:r>
    </w:p>
    <w:p>
      <w:r>
        <w:t>142 065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