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6326 2004-2562 vom 22. Oktober 2004</w:t>
      </w:r>
    </w:p>
    <w:p>
      <w:r>
        <w:t>Bundesverwaltung, 2004-10-22, DE</w:t>
      </w:r>
    </w:p>
    <w:p>
      <w:r>
        <w:rPr>
          <w:b/>
        </w:rPr>
        <w:t xml:space="preserve">Quelle: </w:t>
      </w:r>
      <w:r>
        <w:t>https://mcp.opencaselaw.ch/entscheid/ch_vb_6326_2004-2562_</w:t>
      </w:r>
    </w:p>
    <w:p>
      <w:r>
        <w:t>FR: CH_VB 6326 2004-2562 du 22 octobre 2004</w:t>
      </w:r>
    </w:p>
    <w:p>
      <w:r>
        <w:t>IT: CH_VB 6326 2004-2562 del 22 ottobre 2004</w:t>
      </w:r>
    </w:p>
    <w:p>
      <w:pPr>
        <w:pStyle w:val="Heading2"/>
      </w:pPr>
      <w:r>
        <w:t>Erwägungen</w:t>
      </w:r>
    </w:p>
    <w:p>
      <w:r>
        <w:rPr>
          <w:b/>
        </w:rPr>
        <w:t>E. 22</w:t>
      </w:r>
    </w:p>
    <w:p>
      <w:r>
        <w:t>octobre 2004 Generali Personenversicherung, Adliswil</w:t>
      </w:r>
    </w:p>
    <w:p>
      <w:r>
        <w:rPr>
          <w:b/>
        </w:rPr>
        <w:t>E. 25</w:t>
      </w:r>
    </w:p>
    <w:p>
      <w:r>
        <w:t>octobre 2004 Patria Lebensversicherungs-Gesellschaft, Basel</w:t>
      </w:r>
    </w:p>
    <w:p>
      <w:r>
        <w:rPr>
          <w:b/>
        </w:rPr>
        <w:t>E. 26</w:t>
      </w:r>
    </w:p>
    <w:p>
      <w:r>
        <w:t>octobre 2004 Allianz Suisse Lebensversicherungs-Gesellschaft, Zürich</w:t>
      </w:r>
    </w:p>
    <w:p>
      <w:r>
        <w:rPr>
          <w:b/>
        </w:rPr>
        <w:t>E. 27</w:t>
      </w:r>
    </w:p>
    <w:p>
      <w:r>
        <w:t>octobre 2004 Winterthur Leben, Winterthur</w:t>
      </w:r>
    </w:p>
    <w:p>
      <w:r>
        <w:rPr>
          <w:b/>
        </w:rPr>
        <w:t>E. 28</w:t>
      </w:r>
    </w:p>
    <w:p>
      <w:r>
        <w:t>octobre 2004 Pax, Schweiz. Lebensversicherungs-Gesellschaft, Basel</w:t>
      </w:r>
    </w:p>
    <w:p>
      <w:r>
        <w:rPr>
          <w:b/>
        </w:rPr>
        <w:t>E. 29</w:t>
      </w:r>
    </w:p>
    <w:p>
      <w:r>
        <w:t>octobre 2004 Basler Lebensversicherungs-Gesellschaft, Basel 9 novembre 2004 La Suisse, Société d’assurances sur la vie, Lausanne 12 novembre 2004 Providentia, Société d’assurances sur la vie, Nyon Indication des voies de recours Cet avis tient lieu, pour les assurés, de notification de la décision. Les assurés qui ont qualité pour recourir en vertu de l’art. 48 de la loi fédérale sur la procédure administrative (RS 172.021) peuvent attaquer les décisions par un recours à la com- mission fédérale de recours en matière de surveillance des assurances privées, Rämistrasse 74, 8001 Zurich. Le mémoire de recours doit être déposé en deux exem- plaires dans les 30 jours dès cette publication et doit indiquer les conclusions ainsi que les motifs. Pendant ce délai, la décision d’approbation du tarif peut être consul- tée auprès de l’Office fédéral des assurances privées, Friedheimweg 14, 3003 Berne. 23 novembre 2004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2004 Année Anno Band 1 Volume Volume Heft 46 Cahier Numero Geschäftsnummer 72.021 Numéro d'affaire Numero dell'oggetto Datum 23.11.2004 Date Data Seite 6326-6326 Page Pagina Ref. No 10 138 173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