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6322 2004-2561 vom 11. Oktober 2004</w:t>
      </w:r>
    </w:p>
    <w:p>
      <w:r>
        <w:t>Bundesverwaltung, 2004-10-11, DE</w:t>
      </w:r>
    </w:p>
    <w:p>
      <w:r>
        <w:rPr>
          <w:b/>
        </w:rPr>
        <w:t xml:space="preserve">Quelle: </w:t>
      </w:r>
      <w:r>
        <w:t>https://mcp.opencaselaw.ch/entscheid/ch_vb_6322_2004-2561_</w:t>
      </w:r>
    </w:p>
    <w:p>
      <w:r>
        <w:t>FR: CH_VB 6322 2004-2561 du 11 octobre 2004</w:t>
      </w:r>
    </w:p>
    <w:p>
      <w:r>
        <w:t>IT: CH_VB 6322 2004-2561 del 11 ottobre 2004</w:t>
      </w:r>
    </w:p>
    <w:p>
      <w:pPr>
        <w:pStyle w:val="Heading2"/>
      </w:pPr>
      <w:r>
        <w:t>Volltext</w:t>
      </w:r>
    </w:p>
    <w:p>
      <w:r>
        <w:t>6322 2004-2561 Approbation des tarifs d’institutions d’assurances privées (art. 46, al. 3, de la loi du 23 juin 1978 sur la surveillance des assurances; RS 961.01) L’Office fédéral des assurances privées a approuvé le tarif suivant, qui concerne des contrats d’assurance en cours: Décision du Tarif soumis par 11 octobre 2004 Schweiz. Lebensversicherungs- und Rentenanstalt, Zürich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23 novembre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46 Cahier Numero Geschäftsnummer --- Numéro d'affaire Numero dell'oggetto Datum 23.11.2004 Date Data Seite 6322-6322 Page Pagina Ref. No 10 138 171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