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 2003-0017 vom 14. Januar 2003</w:t>
      </w:r>
    </w:p>
    <w:p>
      <w:r>
        <w:t>Bundesverwaltung, 2003-01-14, DE</w:t>
      </w:r>
    </w:p>
    <w:p>
      <w:r>
        <w:rPr>
          <w:b/>
        </w:rPr>
        <w:t xml:space="preserve">Quelle: </w:t>
      </w:r>
      <w:r>
        <w:t>https://mcp.opencaselaw.ch/entscheid/ch_vb_62_2003-0017</w:t>
      </w:r>
    </w:p>
    <w:p>
      <w:r>
        <w:t>FR: CH_VB 62 2003-0017 du 14 janvier 2003</w:t>
      </w:r>
    </w:p>
    <w:p>
      <w:r>
        <w:t>IT: CH_VB 62 2003-0017 del 14 gennaio 2003</w:t>
      </w:r>
    </w:p>
    <w:p>
      <w:pPr>
        <w:pStyle w:val="Heading2"/>
      </w:pPr>
      <w:r>
        <w:t>Volltext</w:t>
      </w:r>
    </w:p>
    <w:p>
      <w:r>
        <w:t>62 2003-0017 Allocation de subsides fédéraux pour des projets forestiers Décisions de la Direction fédérale des forêts – Commune de Château-d’Oex VD, Equipements de desserte, Remise en état de la piste des Cavues No de projet 421.1-VD-2109/0001 – Commune de Sembrancher VS, Bovernier VS, Vollèges VS, Ouvrage et installations de protection, Fory-Trappistes No de projet 431.1-VS-3221/0001 Projets intégraux: – Commune de Fully VS, Torrent du Bossay No de projet 401-VS-9103/0001 avec les composantes suivantes: Ouvrage et installations de protection. Création et traitement de jeunes peuplements.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14 janvier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01 Cahier Numero Geschäftsnummer --- Numéro d'affaire Numero dell'oggetto Datum 14.01.2003 Date Data Seite 62-62 Page Pagina Ref. No 10 126 907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