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6178 2002-2276 vom 29. Oktober 2002</w:t>
      </w:r>
    </w:p>
    <w:p>
      <w:r>
        <w:t>Bundesverwaltung, 2002-10-29, DE</w:t>
      </w:r>
    </w:p>
    <w:p>
      <w:r>
        <w:rPr>
          <w:b/>
        </w:rPr>
        <w:t xml:space="preserve">Quelle: </w:t>
      </w:r>
      <w:r>
        <w:t>https://mcp.opencaselaw.ch/entscheid/ch_vb_6178_2002-2276</w:t>
      </w:r>
    </w:p>
    <w:p>
      <w:r>
        <w:t>FR: CH_VB 6178 2002-2276 du 29 octobre 2002</w:t>
      </w:r>
    </w:p>
    <w:p>
      <w:r>
        <w:t>IT: CH_VB 6178 2002-2276 del 29 ottobre 2002</w:t>
      </w:r>
    </w:p>
    <w:p>
      <w:pPr>
        <w:pStyle w:val="Heading2"/>
      </w:pPr>
      <w:r>
        <w:t>Erwägungen</w:t>
      </w:r>
    </w:p>
    <w:p>
      <w:r>
        <w:rPr>
          <w:b/>
        </w:rPr>
        <w:t>E. 4</w:t>
      </w:r>
    </w:p>
    <w:p>
      <w:r>
        <w:t>A 07.10.2002–11.10.2003 (Nouveau permis) Permis de travail de nuit (travail en 3 équipes) (Art. 17 LTr) – 02-766 / 108555 La Suisse, Société d’assurances sur la vie et contre les accidents, 1000 Lausanne département logistique – support informatique horaire d’exploitation indispensable pour des raisons économiques</w:t>
      </w:r>
    </w:p>
    <w:p>
      <w:r>
        <w:rPr>
          <w:b/>
        </w:rPr>
        <w:t>E. 5</w:t>
      </w:r>
    </w:p>
    <w:p>
      <w:r>
        <w:t>A 14.10.2002–18.10.2003 (Nouveau permis) Permis de travail de nuit et du dimanche (Art. 17 et 19 LTr) – 02-770 / 100228 Mifroma SA, 1670 Ursy expédition horaire d’exploitation indispensable pour des raisons économiques 2 A 17.11.2002–19.11.2005 (Nouveau permis) Permis de travail du dimanche et de jours fériés (Art. 19 et 20a LTr) – 02-767 / 100228 Mifroma SA, 1670 Ursy préparation des commandes horaire d’exploitation indispensable pour des raisons économiques 100 A 17.11.2002–19.11.2005 (Renouvellement/modification) – 02-768 / 100228 Mifroma SA, 1670 Ursy expédition horaire d’exploitation indispensable pour des raisons économiques</w:t>
      </w:r>
    </w:p>
    <w:p>
      <w:r>
        <w:rPr>
          <w:b/>
        </w:rPr>
        <w:t>E. 6</w:t>
      </w:r>
    </w:p>
    <w:p>
      <w:r>
        <w:t>A 17.11.2002–19.11.2005 (Renouvellement/modification) (A = adultes, J = jeunes gens)</w:t>
      </w:r>
    </w:p>
    <w:p>
      <w:r>
        <w:t>6179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29 octobre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43 Cahier Numero Geschäftsnummer --- Numéro d'affaire Numero dell'oggetto Datum 29.10.2002 Date Data Seite 6178-6179 Page Pagina Ref. No</w:t>
      </w:r>
    </w:p>
    <w:p>
      <w:r>
        <w:rPr>
          <w:b/>
        </w:rPr>
        <w:t>E. 10</w:t>
      </w:r>
    </w:p>
    <w:p>
      <w:r>
        <w:t>126 689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