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6012 2006-1955 vom 18. Juli 2006</w:t>
      </w:r>
    </w:p>
    <w:p>
      <w:r>
        <w:t>Bundesverwaltung, 2006-07-18, DE</w:t>
      </w:r>
    </w:p>
    <w:p>
      <w:r>
        <w:rPr>
          <w:b/>
        </w:rPr>
        <w:t xml:space="preserve">Quelle: </w:t>
      </w:r>
      <w:r>
        <w:t>https://mcp.opencaselaw.ch/entscheid/ch_vb_6012_2006-1955_</w:t>
      </w:r>
    </w:p>
    <w:p>
      <w:r>
        <w:t>FR: CH_VB 6012 2006-1955 du 18 juillet 2006</w:t>
      </w:r>
    </w:p>
    <w:p>
      <w:r>
        <w:t>IT: CH_VB 6012 2006-1955 del 18 luglio 2006</w:t>
      </w:r>
    </w:p>
    <w:p>
      <w:pPr>
        <w:pStyle w:val="Heading2"/>
      </w:pPr>
      <w:r>
        <w:t>Volltext</w:t>
      </w:r>
    </w:p>
    <w:p>
      <w:r>
        <w:t>6012 2006-1955 Procédure de consultation Département fédéral des finances RPT – Réforme de la péréquation financière et de la compensation des charges: 1. Rapport final sur la dotation de la péréquation des ressources et de la compensation des charges et des cas de rigueur Dans le cadre de la réforme de la péréquation financière et de la compensation des charges (RPT), le rapport final porte sur la dotation de la péréquation des ressources et de la compensation des charges et des cas de rigueur (projet d’arrêté fédéral concernant la détermination des contributions de base à la péréquation des ressour- ces et à la compensation des charges, projet d’arrêté fédéral concernant la dotation de la compensation des cas de rigueur), sur la fixation de la participation de la Confédération aux dépenses de l’AVS et de l’AI, sur la fixation de la part du produit de l’impôt sur les huiles minérales revenant aux cantons pour le financement de mesures autres que techniques et sur les dispositions transitoires de la LAI portant réglementation des contributions a posteriori qui devront encore être versées par l’AI à des institutions pour handicapés (loi fédérale concernant la modification d’actes dans le cadre de la réforme de la péréquation financière et de la répartition des tâches entre la Confédération et les cantons [acte modificateur unique]). Date limite: 13 octobre 2006 Les documents relatifs à la procédure de consultation peuvent être obtenus auprès de: Office fédéral des constructions et de la logistique (OFCL), Diffusion, 3003 Berne Le dossier envoyé en consultation peut être consulté à l’adresse suivante: http://www.admin.ch/ch/f/gg/pc/pendent.html 18 juillet 2006 Chancellerie fédérale</w:t>
      </w:r>
    </w:p>
    <w:p>
      <w:r>
        <w:t>Schweizerisches Bundesarchiv, Digitale Amtsdruckschriften Archives fédérales suisses, Publications officielles numérisées Archivio federale svizzero, Pubblicazioni ufficiali digitali Procédure de consultation. DFF. RPT - Réforme de la péréquation financière et de la compensation des charges: 1. Rapport final sur la dotation de la péréquation des ressources et de la compensation des charges et des cas de rigueur In Bundesblatt Dans Feuille fédérale In Foglio federale Jahr 2006 Année Anno Band 1 Volume Volume Heft 28 Cahier Numero Geschäftsnummer --- Numéro d'affaire Numero dell'oggetto Datum 18.07.2006 Date Data Seite 6012-6012 Page Pagina Ref. No 10 139 781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