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5916 2001-2563 vom 23. Juni 1999</w:t>
      </w:r>
    </w:p>
    <w:p>
      <w:r>
        <w:t>Bundesverwaltung, 1999-06-23, DE</w:t>
      </w:r>
    </w:p>
    <w:p>
      <w:r>
        <w:rPr>
          <w:b/>
        </w:rPr>
        <w:t xml:space="preserve">Quelle: </w:t>
      </w:r>
      <w:r>
        <w:t>https://mcp.opencaselaw.ch/entscheid/ch_vb_5916_2001-2563</w:t>
      </w:r>
    </w:p>
    <w:p>
      <w:r>
        <w:t>FR: CH_VB 5916 2001-2563 du 23 juin 1999</w:t>
      </w:r>
    </w:p>
    <w:p>
      <w:r>
        <w:t>IT: CH_VB 5916 2001-2563 del 23 giugno 1999</w:t>
      </w:r>
    </w:p>
    <w:p>
      <w:pPr>
        <w:pStyle w:val="Heading2"/>
      </w:pPr>
      <w:r>
        <w:t>Erwägungen</w:t>
      </w:r>
    </w:p>
    <w:p>
      <w:r>
        <w:rPr>
          <w:b/>
        </w:rPr>
        <w:t>E. 1</w:t>
      </w:r>
    </w:p>
    <w:p>
      <w:r>
        <w:t>Caractéristiques du produit (pour tous les produits mentionnés) Substance(s) active(s): Metaldehyde 6.0% Formulation: GB</w:t>
      </w:r>
    </w:p>
    <w:p>
      <w:r>
        <w:rPr>
          <w:b/>
        </w:rPr>
        <w:t>E. 2</w:t>
      </w:r>
    </w:p>
    <w:p>
      <w:r>
        <w:t>Produits commerciaux COMPO Schneckenkorn N Numéro d’homologation suisse: D-3501 pays d’origine: Allemagne numéro d’homologation étranger: 3274-96 distributeur: Compo GmbH, Gildenstrasse 38, D-48157 Münster DELU Schneckenkorn Numéro d’homologation suisse: D-3502 pays d’origine: Allemagne numéro d’homologation étranger: 3274-64 distributeur: August Geistler GmbH, Moselstrasse 12a, D-41464 Neuss Etisso Schneckenfrei Numéro d’homologation suisse: D-3503 pays d’origine: Allemagne numéro d’homologation étranger: 3274-90 distributeur: Frunol Delicia GmbH, Hansastrasse 74, D-59425 Unna Glanzit Schneckenkorn Numéro d’homologation suisse: D-3504 pays d’origine: Allemagne numéro d’homologation étranger: 3274-00 distributeur: Glanzit-Gesellschaft Pfeiffer &amp; Co., Rohrbergstrasse 19, D-65343 Eltville</w:t>
      </w:r>
    </w:p>
    <w:p>
      <w:r>
        <w:t>1 RS 916.161</w:t>
      </w:r>
    </w:p>
    <w:p>
      <w:r>
        <w:t>Décision de portée générale – produits phytosanitaires 5917 Limatox Schneckenkorn Numéro d’homologation suisse: A-3513 pays d’origine: Autriche numéro d’homologation étranger: 1440/0 distributeur: F.Joh.Kwizda, Dr.Karl Lueger-Ring 6, A-1011 Wien Pflanzol Schnecken-Ex Numéro d’homologation suisse: D-3505 pays d’origine: Allemagne numéro d’homologation étranger: 3274-98 distributeur: Frunol Delicia GmbH, Dübener Strasse 137, D-04509 Delitzsch Pro-Limax Numéro d’homologation suisse: D-3506 pays d’origine: Allemagne numéro d’homologation étranger: 3274-61 distributeur: Stähler Agrochemie GmbH, Stader Elbstrasse 24-28, D-21683 Stade Schneckenkorn Numéro d’homologation suisse: D-3507 pays d’origine: Allemagne numéro d’homologation étranger: 3274-60 distributeur: Detia Freyberg GmbH, Dr. Werner Freyberg-Strasse 222, D-69514 Laudenbach Schneckenkorn Limex Numéro d’homologation suisse: D-3508 pays d’origine: Allemagne numéro d’homologation étranger: 3274-65 distributeur: Scotts Celaflor GmbH, Konrad Adenauer-Strasse 30, D-55218 Ingelheim Schneckentod Numéro d’homologation suisse: D-3507 pays d’origine: Allemagne numéro d’homologation étranger: 3274-63 distributeur: F.Schacht GmbH, Bültenweg 48, D-38106 Braunschweig Snek-Vetyl «neu» Numéro d’homologation suisse: D-3508 pays d’origine: Allemagne numéro d’homologation étranger: 3274-73 distributeur: Vetyl-Chemie GmbH, Gewerbestrasse 12, D-66557 Illingen</w:t>
      </w:r>
    </w:p>
    <w:p>
      <w:r>
        <w:t>Décision de portée générale – produits phytosanitaires 5918 Applications autorisées: Domaine d’application Maladie / effets Mode d’application Charges et remarques Viticulture toutes les cultures limaces agrestes, coîtrons, limaces du genre Arion Dosage: 5–10 kg/ha 1 Culture maraîchère toutes les cultures limaces agrestes, coîtrons, limaces du genre Arion Dosage: 5–10 kg/ha 1 Grande culture toutes les cultures Limaces agrestes, coîtrons, limaces du genre Arion Dosage: 5–10 kg/ha 1 1 Epandre sur le sol, en évitant tout contact avec les parties comestibles des plantes. Stockage et élimination Le produit doit être conservé dans l’emballage original, à l’écart des denrées alimentaires, des aliments pour animaux et des médicaments, de façon à ne pas être accessible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w:t>
      </w:r>
    </w:p>
    <w:p>
      <w:r>
        <w:rPr>
          <w:b/>
        </w:rPr>
        <w:t>E. 4</w:t>
      </w:r>
    </w:p>
    <w:p>
      <w:r>
        <w:t>décembre 2001 Office fédéral de l’agriculture: 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2001 Année Anno Band 1 Volume Volume Heft 48 Cahier Numero Geschäftsnummer --- Numéro d'affaire Numero dell'oggetto Datum 04.12.2001 Date Data Seite 5916-5918 Page Pagina Ref. No 10 125 828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