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5912 2007-2135 vom 11. September 2007</w:t>
      </w:r>
    </w:p>
    <w:p>
      <w:r>
        <w:t>Bundesverwaltung, 2007-09-11, DE</w:t>
      </w:r>
    </w:p>
    <w:p>
      <w:r>
        <w:rPr>
          <w:b/>
        </w:rPr>
        <w:t xml:space="preserve">Quelle: </w:t>
      </w:r>
      <w:r>
        <w:t>https://mcp.opencaselaw.ch/entscheid/ch_vb_5912_2007-2135_</w:t>
      </w:r>
    </w:p>
    <w:p>
      <w:r>
        <w:t>FR: CH_VB 5912 2007-2135 du 11 septembre 2007</w:t>
      </w:r>
    </w:p>
    <w:p>
      <w:r>
        <w:t>IT: CH_VB 5912 2007-2135 del 11 settembre 2007</w:t>
      </w:r>
    </w:p>
    <w:p>
      <w:pPr>
        <w:pStyle w:val="Heading2"/>
      </w:pPr>
      <w:r>
        <w:t>Erwägungen</w:t>
      </w:r>
    </w:p>
    <w:p>
      <w:r>
        <w:rPr>
          <w:b/>
        </w:rPr>
        <w:t>E. 5</w:t>
      </w:r>
    </w:p>
    <w:p>
      <w:r>
        <w:t>H 01.09.2007–31.08.2010 (Nouveau permis) – 07-10577 / 101785 W. Gassmann AG, 2504 Biel/Bienne machine offset 8 couleurs MAN-Roland horaire d’exploitation indispensable pour des raisons économiques</w:t>
      </w:r>
    </w:p>
    <w:p>
      <w:r>
        <w:rPr>
          <w:b/>
        </w:rPr>
        <w:t>E. 6</w:t>
      </w:r>
    </w:p>
    <w:p>
      <w:r>
        <w:t>H 01.11.2007–31.10.2010 (Renouvellement) Permis de travail de nuit et du dimanche (art. 17 et 19 LTr) – 07-10359 / 109933 ACR Fuchs, Hanimann &amp; Cie, 1227 Carouge GE secteur prestataire de service sonorisation, conférence besoins spéciaux de consommation 4 H 01.10.2007–30.09.2010 (Renouvellement) – 07-10566 / 100535 Pasta Gala Division de Coop, Bâle, 1110 Morges fabrication des pâtes, préparation des oeufs horaire d’exploitation indispensable pour des raisons économiques 12 H 15.03.2007–14.03.2010 (Modification)</w:t>
      </w:r>
    </w:p>
    <w:p>
      <w:r>
        <w:t>5913 Permis de travail du dimanche et de jours fériés (art. 19 et 20a LTr) – 07-10542 / 100507 LBG Hôtels Services SA, 1816 Chailly-Montreux traitement du linge (lavage, repassage et conditio horaire d’exploitation indispensable pour des raisons économiques 12 H, 25 F 17.04.2005–16.04.2008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rPr>
          <w:b/>
        </w:rPr>
        <w:t>E. 11</w:t>
      </w:r>
    </w:p>
    <w:p>
      <w:r>
        <w:t>septembre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37 Cahier Numero Geschäftsnummer --- Numéro d'affaire Numero dell'oggetto Datum 11.09.2007 Date Data Seite 5912-5913 Page Pagina Ref. No 10 140 898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