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5834 2003-1970 vom 18. Mai 1977</w:t>
      </w:r>
    </w:p>
    <w:p>
      <w:r>
        <w:t>Bundesverwaltung, 1977-05-18, DE</w:t>
      </w:r>
    </w:p>
    <w:p>
      <w:r>
        <w:rPr>
          <w:b/>
        </w:rPr>
        <w:t xml:space="preserve">Quelle: </w:t>
      </w:r>
      <w:r>
        <w:t>https://mcp.opencaselaw.ch/entscheid/ch_vb_5834_2003-1970</w:t>
      </w:r>
    </w:p>
    <w:p>
      <w:r>
        <w:t>FR: CH_VB 5834 2003-1970 du 18 mai 1977</w:t>
      </w:r>
    </w:p>
    <w:p>
      <w:r>
        <w:t>IT: CH_VB 5834 2003-1970 del 18 maggio 1977</w:t>
      </w:r>
    </w:p>
    <w:p>
      <w:pPr>
        <w:pStyle w:val="Heading2"/>
      </w:pPr>
      <w:r>
        <w:t>Volltext</w:t>
      </w:r>
    </w:p>
    <w:p>
      <w:r>
        <w:t>5834 2003-1970 Publication du dispositif L’auditeur du Tribunal militaire de division 2 A vous: Tarlakasan Osman, né le 18 mai 1977, à Istanbul/Turquie, originaire de Neuchâtel, fils de Suleyman et de Gulgun, né Yaral, étudiant, précédemment domicilié à 2072 Saint-Blaise, rue de la Plage 10, actuellement sans domicile connu, précé- demment conscrit, actuellement déclaré inapte au service; vous êtes avisé que l’auditeur du Tribunal de division 2 a rendu le 5 août 2003 une ordonnance de non-lieu: L’enquête pénale militaire ordonnée le 30 juillet 2002 contre Tarlakasan Osman est clôturée par un non-lieu. Les frais de l’enquête sont supportés par la Confédération. La présente ordonnance de non-lieu deviendra définitive si dans les vingt jours dès sa publication elle n’a pas fait l’objet d’un recours adressé au Major Fischer Marc, rue Jargonnant 2, 1207 Genève avec indication des motifs et conclusions. 30 septembre 2003 Auditeur du Tribunal militaire de division 2: Major Marc Ficher</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38 Cahier Numero Geschäftsnummer --- Numéro d'affaire Numero dell'oggetto Datum 30.09.2003 Date Data Seite 5834-5834 Page Pagina Ref. No 10 127 684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