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5784 2007-2011 vom 17. August 2007</w:t>
      </w:r>
    </w:p>
    <w:p>
      <w:r>
        <w:t>Bundesverwaltung, 2007-08-17, DE</w:t>
      </w:r>
    </w:p>
    <w:p>
      <w:r>
        <w:rPr>
          <w:b/>
        </w:rPr>
        <w:t xml:space="preserve">Quelle: </w:t>
      </w:r>
      <w:r>
        <w:t>https://mcp.opencaselaw.ch/entscheid/ch_vb_5784_2007-2011_</w:t>
      </w:r>
    </w:p>
    <w:p>
      <w:r>
        <w:t>FR: CH_VB 5784 2007-2011 du 17 août 2007</w:t>
      </w:r>
    </w:p>
    <w:p>
      <w:r>
        <w:t>IT: CH_VB 5784 2007-2011 del 17 agosto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no 7826.</w:t>
      </w:r>
    </w:p>
    <w:p>
      <w:r>
        <w:rPr>
          <w:b/>
        </w:rPr>
        <w:t>E. 2</w:t>
      </w:r>
    </w:p>
    <w:p>
      <w:r>
        <w:t>La procédure d’opposition no 7826 à l’encontre de l’enregistrement inter- national no 848 457 BELLINA, devenue sans objet, est close par classement.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Il n’est pas accordé de dépens.</w:t>
      </w:r>
    </w:p>
    <w:p>
      <w:r>
        <w:rPr>
          <w:b/>
        </w:rPr>
        <w:t>E. 5</w:t>
      </w:r>
    </w:p>
    <w:p>
      <w:r>
        <w:t>La présente décision est notifiée par écrit à la partie opposante, par publi- cation à la Feuille fédérale pour la partie défenderesse. Voies de droit: Cette décision peut faire l’objet d’un recours, dans un délai de 30 jours à compter de cette notification, auprès du Tribunal administratif fédéral, 3000 Berne 14. 17 août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7826 In Bundesblatt Dans Feuille fédérale In Foglio federale Jahr 2007 Année Anno Band 1 Volume Volume Heft 35 Cahier Numero Geschäftsnummer --- Numéro d'affaire Numero dell'oggetto Datum 28.08.2007 Date Data Seite 5784-5784 Page Pagina Ref. No</w:t>
      </w:r>
    </w:p>
    <w:p>
      <w:r>
        <w:rPr>
          <w:b/>
        </w:rPr>
        <w:t>E. 10</w:t>
      </w:r>
    </w:p>
    <w:p>
      <w:r>
        <w:t>140 867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