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 2002-2766 vom 14. Januar 2003</w:t>
      </w:r>
    </w:p>
    <w:p>
      <w:r>
        <w:t>Bundesverwaltung, 2003-01-14, DE</w:t>
      </w:r>
    </w:p>
    <w:p>
      <w:r>
        <w:rPr>
          <w:b/>
        </w:rPr>
        <w:t xml:space="preserve">Quelle: </w:t>
      </w:r>
      <w:r>
        <w:t>https://mcp.opencaselaw.ch/entscheid/ch_vb_56_2002-2766</w:t>
      </w:r>
    </w:p>
    <w:p>
      <w:r>
        <w:t>FR: CH_VB 56 2002-2766 du 14 janvier 2003</w:t>
      </w:r>
    </w:p>
    <w:p>
      <w:r>
        <w:t>IT: CH_VB 56 2002-2766 del 14 gennaio 2003</w:t>
      </w:r>
    </w:p>
    <w:p>
      <w:pPr>
        <w:pStyle w:val="Heading2"/>
      </w:pPr>
      <w:r>
        <w:t>Volltext</w:t>
      </w:r>
    </w:p>
    <w:p>
      <w:r>
        <w:t>56 2002-2766 Demandes d’octroi de permis concernant la durée du travail Dérogation pour le personnel au sol du secteur de la navigation aérienne (art. 17a, 20, 24 et 28, LTr; art. 34, 37 et 38, OLT1; art. 12 OLT2) – 02-1051 / 108968 ISS Aviation SA, 1215 Genève Valable pour le personnel au sol du secteur de la naviagion aérienne, art. 47, al. 3, OLT2 horaire d’exploitation indispensable pour des raisons économiques, garantir un service de vol régulier 200 A 01.11.2002–31.03.2004 (Nouveau permis)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 14 janvier 2003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01 Cahier Numero Geschäftsnummer --- Numéro d'affaire Numero dell'oggetto Datum 14.01.2003 Date Data Seite 56-56 Page Pagina Ref. No 10 126 902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