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5548 2003-1821 vom 18. August 2003</w:t>
      </w:r>
    </w:p>
    <w:p>
      <w:r>
        <w:t>Bundesverwaltung, 2003-08-18, DE</w:t>
      </w:r>
    </w:p>
    <w:p>
      <w:r>
        <w:rPr>
          <w:b/>
        </w:rPr>
        <w:t xml:space="preserve">Quelle: </w:t>
      </w:r>
      <w:r>
        <w:t>https://mcp.opencaselaw.ch/entscheid/ch_vb_5548_2003-1821</w:t>
      </w:r>
    </w:p>
    <w:p>
      <w:r>
        <w:t>FR: CH_VB 5548 2003-1821 du 18 août 2003</w:t>
      </w:r>
    </w:p>
    <w:p>
      <w:r>
        <w:t>IT: CH_VB 5548 2003-1821 del 18 agosto 2003</w:t>
      </w:r>
    </w:p>
    <w:p>
      <w:pPr>
        <w:pStyle w:val="Heading2"/>
      </w:pPr>
      <w:r>
        <w:t>Volltext</w:t>
      </w:r>
    </w:p>
    <w:p>
      <w:r>
        <w:t>5548 2003-1821 Communication de la commission de la concurrence (art. 28 de la loi fédérale du 6 octobre 1995 sur les cartels et autres restrictions à la concurrence; RS 251) D’entente avec un membre de la présidence, le secrétariat de la Commission de la concurrence (Comco) a ouvert le 18 août 2003 une enquête selon l’art. 27 de la loi sur les cartels (LCart) contre les membres de l’association des cliniques privées de Genève (ACPG). L’enquête préalable a conclu à l’existence d’indices d’une restric- tion illicite à la concurrence. Le 24 janvier 2003, le secrétariat de la Comco avait ouvert une enquête préalable selon l’art. 26 LCart afin de déterminer si la convention pour l’hospitalisation en division privée et semi-privée (ci-après la convention) liant les cliniques membres de l’ACPG aux assureurs-maladie constitue un accord en matière de concurrence au sens de l’art. 4, al. 1, LCart. Le secrétariat a analysé au cours de l’enquête préalable le contenu de la convention. Il est arrivé à la conclusion qu’il existe des indices d’une restriction illicite à la con- currence. L’enquête vise en particulier à établir si la convention consiste en un accord sur les prix au sens des art. 5, al. 1 et 3, LCart. S’ils désirent participer à la procédure, les tiers concernés peuvent s’annoncer au secrétariat de la Comco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des sections puissent participer à l’enquête; c. les organisations d’importance nationale ou régionale qui se consacrent statutairement à la protection des consommateurs. Les annonces sont à adresser au secrétariat de la Commission de la concurrence, Monbijoustrasse 43, 3003 Berne, téléphone 031 322 20 40/fax 031 322 20 53. 9 septembre 2003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2003 Année Anno Band 1 Volume Volume Heft 35 Cahier Numero Geschäftsnummer --- Numéro d'affaire Numero dell'oggetto Datum 09.09.2003 Date Data Seite 5548-5548 Page Pagina Ref. No 10 127 616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