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 2007-0933 vom 1. Mai 2007</w:t>
      </w:r>
    </w:p>
    <w:p>
      <w:r>
        <w:t>Bundesverwaltung, 2007-05-01, DE</w:t>
      </w:r>
    </w:p>
    <w:p>
      <w:r>
        <w:rPr>
          <w:b/>
        </w:rPr>
        <w:t xml:space="preserve">Quelle: </w:t>
      </w:r>
      <w:r>
        <w:t>https://mcp.opencaselaw.ch/entscheid/ch_vb_54_2007-0933_</w:t>
      </w:r>
    </w:p>
    <w:p>
      <w:r>
        <w:t>FR: CH_VB 54 2007-0933 du 1 mai 2007</w:t>
      </w:r>
    </w:p>
    <w:p>
      <w:r>
        <w:t>IT: CH_VB 54 2007-0933 del 1 maggio 2007</w:t>
      </w:r>
    </w:p>
    <w:p>
      <w:pPr>
        <w:pStyle w:val="Heading2"/>
      </w:pPr>
      <w:r>
        <w:t>Volltext</w:t>
      </w:r>
    </w:p>
    <w:p>
      <w:r>
        <w:t>3054 2007-0933 Publications des tribunaux</w:t>
      </w:r>
    </w:p>
    <w:p>
      <w:r>
        <w:t>Nomination des juges des tribunaux militaires et des tribunaux militaires d’appel Le Conseil fédéral doit procéder à une nouvelle nomination des juges des tribunaux militaires et des tribunaux militaires d’appel pour la période administrative 2008/2011. Peuvent être nommés les officiers, sous-officiers et soldats, hommes et femmes. En règle générale, la fonction de juge au tribunal militaire d’appel implique une formation juridique. L’activité de juge dans un tribunal militaire ou un tribunal militaire d’appel est indépendante des activités de service militaire ordinaires aux- quelles elle s’ajoute. Les candidatures comprenant un bref curriculum vitae civil et militaire doivent être adressées avant le 31 août 2007, dernier délai, à l’Office de l’auditeur en chef, Maulbeerstrasse 9, 3003 Berne. 1er mai 2007 L’auditeur en chef de l’armée</w:t>
      </w:r>
    </w:p>
    <w:p>
      <w:r>
        <w:t>Schweizerisches Bundesarchiv, Digitale Amtsdruckschriften Archives fédérales suisses, Publications officielles numérisées Archivio federale svizzero, Pubblicazioni ufficiali digitali Nomination des juges des tribunaux militaires et des tribunaux militaires d'appel In Bundesblatt Dans Feuille fédérale In Foglio federale Jahr 2007 Année Anno Band 1 Volume Volume Heft 18 Cahier Numero Geschäftsnummer --- Numéro d'affaire Numero dell'oggetto Datum 01.05.2007 Date Data Seite 3054-3054 Page Pagina Ref. No 10 140 563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