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2002-2768 vom 14. Januar 2003</w:t>
      </w:r>
    </w:p>
    <w:p>
      <w:r>
        <w:t>Bundesverwaltung, 2003-01-14, DE</w:t>
      </w:r>
    </w:p>
    <w:p>
      <w:r>
        <w:rPr>
          <w:b/>
        </w:rPr>
        <w:t xml:space="preserve">Quelle: </w:t>
      </w:r>
      <w:r>
        <w:t>https://mcp.opencaselaw.ch/entscheid/ch_vb_54_2002-2768</w:t>
      </w:r>
    </w:p>
    <w:p>
      <w:r>
        <w:t>FR: CH_VB 54 2002-2768 du 14 janvier 2003</w:t>
      </w:r>
    </w:p>
    <w:p>
      <w:r>
        <w:t>IT: CH_VB 54 2002-2768 del 14 gennaio 2003</w:t>
      </w:r>
    </w:p>
    <w:p>
      <w:pPr>
        <w:pStyle w:val="Heading2"/>
      </w:pPr>
      <w:r>
        <w:t>Volltext</w:t>
      </w:r>
    </w:p>
    <w:p>
      <w:r>
        <w:t>54 2002-2768 Ingénieurs géomètres brevetés en 2002 A la suite des examens pratiques subis avec succès à Munsingen, le titre d’ingénieur géomètre breveté est décerné à Messieurs: – Richard Angst, Wettingen – Andreas Brunner, Bern – Cyril Favre, Yverdon-les-Bains – Thomas Holenstein, Winterthur – Matthias Kistler, Zürich – Jean-Luc Miserez, Cugy – Rudolf Moser, Schönbühl – Cédric Moullet, Bretigny-sur-Morrens – Olivier Paschoud, Pully – Olivier Perrin, Nyon – Jean-Marc Rey, Payerne – Roman Schenker, Eglisau – Robert Stegemann, Bern – Bruno Tanner, Baar – Erwin Vogel, Malters – Richard Zurbriggen, Saas Grund 14 janvier 2003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Ingénieurs géomètres brevetés en 2002 In Bundesblatt Dans Feuille fédérale In Foglio federale Jahr 2003 Année Anno Band 1 Volume Volume Heft 01 Cahier Numero Geschäftsnummer --- Numéro d'affaire Numero dell'oggetto Datum 14.01.2003 Date Data Seite 54-54 Page Pagina Ref. No 10 126 900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