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5470 2002-1906 vom 3. September 2002</w:t>
      </w:r>
    </w:p>
    <w:p>
      <w:r>
        <w:t>Bundesverwaltung, 2002-09-03, DE</w:t>
      </w:r>
    </w:p>
    <w:p>
      <w:r>
        <w:rPr>
          <w:b/>
        </w:rPr>
        <w:t xml:space="preserve">Quelle: </w:t>
      </w:r>
      <w:r>
        <w:t>https://mcp.opencaselaw.ch/entscheid/ch_vb_5470_2002-1906</w:t>
      </w:r>
    </w:p>
    <w:p>
      <w:r>
        <w:t>FR: CH_VB 5470 2002-1906 du 3 septembre 2002</w:t>
      </w:r>
    </w:p>
    <w:p>
      <w:r>
        <w:t>IT: CH_VB 5470 2002-1906 del 3 settembre 2002</w:t>
      </w:r>
    </w:p>
    <w:p>
      <w:pPr>
        <w:pStyle w:val="Heading2"/>
      </w:pPr>
      <w:r>
        <w:t>Volltext</w:t>
      </w:r>
    </w:p>
    <w:p>
      <w:r>
        <w:t>5470 2002-1906 Demandes d’octroi de permis concernant la durée du travail Permis de travail de nuit (Art. 17 LTr) – 02-542 / 108700 Consortium Mauvoisin Deneriaz Sion SA, 1950 Sion Avancement et revêtement de la galérie horaire d’exploitation indispensable pour des raisons techniques et économiques 10 A 01.09.2001–31.08.2005 (Nouveau permis)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 3 septembre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conernant la durée du travail In Bundesblatt Dans Feuille fédérale In Foglio federale Jahr 2002 Année Anno Band 1 Volume Volume Heft 35 Cahier Numero Geschäftsnummer --- Numéro d'affaire Numero dell'oggetto Datum 03.09.2002 Date Data Seite 5470-5470 Page Pagina Ref. No 10 126 589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