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5432 2002-1857 vom 27. August 2002</w:t>
      </w:r>
    </w:p>
    <w:p>
      <w:r>
        <w:t>Bundesverwaltung, 2002-08-27, DE</w:t>
      </w:r>
    </w:p>
    <w:p>
      <w:r>
        <w:rPr>
          <w:b/>
        </w:rPr>
        <w:t xml:space="preserve">Quelle: </w:t>
      </w:r>
      <w:r>
        <w:t>https://mcp.opencaselaw.ch/entscheid/ch_vb_5432_2002-1857</w:t>
      </w:r>
    </w:p>
    <w:p>
      <w:r>
        <w:t>FR: CH_VB 5432 2002-1857 du 27 août 2002</w:t>
      </w:r>
    </w:p>
    <w:p>
      <w:r>
        <w:t>IT: CH_VB 5432 2002-1857 del 27 agosto 2002</w:t>
      </w:r>
    </w:p>
    <w:p>
      <w:pPr>
        <w:pStyle w:val="Heading2"/>
      </w:pPr>
      <w:r>
        <w:t>Volltext</w:t>
      </w:r>
    </w:p>
    <w:p>
      <w:r>
        <w:t>5432 2002-1857 Demandes d’octroi de permis concernant la durée du travail Permis de travail en continu (Art. 24 LTr) – 02-513 / 108559 Sky Media Manufacturing SA, 1462 Yvonand reproduction et assemblage horaire d’exploitation indispensable pour des raisons économiques 64 A 24.03.2002–29.03.2003 (Nouveau permis) Permis de travail du dimanche et de jours fériés (Art. 19 et 20a LTr) – 02-518 / 100548 Laboratoires Serono SA, 1170 Aubonne production (matières premières et produits finis) – QA/QC horaire d’exploitation indispensable pour des raisons techniques 80 A 04.08.2002–06.08.2005 (Renouvellement/modification) (A = adultes, J=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w:t>
      </w:r>
    </w:p>
    <w:p>
      <w:r>
        <w:t>5433 Permis concernant la durée du travail octroyés Permis de travail de nuit (travail en 2 équipes) (Art. 17 LTr) – 02-180 / 100326 Stellram Société Anonyme, 1196 Gland rectification des plaquettes horaire d’exploitation indispensable pour des raisons techniques et économiques 9 A 26.03.2001–27.03.2004 (Renouvellement/modification) Dérogation basée sur l’art. 28 LTr (A = adultes, J=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27 août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34 Cahier Numero Geschäftsnummer --- Numéro d'affaire Numero dell'oggetto Datum 27.08.2002 Date Data Seite 5432-5433 Page Pagina Ref. No 10 126 578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