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5414 2003-1723 vom 19. September 1983</w:t>
      </w:r>
    </w:p>
    <w:p>
      <w:r>
        <w:t>Bundesverwaltung, 1983-09-19, DE</w:t>
      </w:r>
    </w:p>
    <w:p>
      <w:r>
        <w:rPr>
          <w:b/>
        </w:rPr>
        <w:t xml:space="preserve">Quelle: </w:t>
      </w:r>
      <w:r>
        <w:t>https://mcp.opencaselaw.ch/entscheid/ch_vb_5414_2003-1723</w:t>
      </w:r>
    </w:p>
    <w:p>
      <w:r>
        <w:t>FR: CH_VB 5414 2003-1723 du 19 septembre 1983</w:t>
      </w:r>
    </w:p>
    <w:p>
      <w:r>
        <w:t>IT: CH_VB 5414 2003-1723 del 19 settembre 1983</w:t>
      </w:r>
    </w:p>
    <w:p>
      <w:pPr>
        <w:pStyle w:val="Heading2"/>
      </w:pPr>
      <w:r>
        <w:t>Erwägungen</w:t>
      </w:r>
    </w:p>
    <w:p>
      <w:r>
        <w:rPr>
          <w:b/>
        </w:rPr>
        <w:t>E. 1</w:t>
      </w:r>
    </w:p>
    <w:p>
      <w:r>
        <w:t>Admission dans la liste Les produits phytosanitaires figurant en annexe sont admis avec les charges y affé- rentes dans la liste des matières auxiliaires de l’agriculture visées à l’art. 3a de la loi sur les toxiques, après que la Commission de recours DFE (REKO/DFE) a déclaré irrecevables les recours contre les décisions de l’OFAG d’inscrire des produits phy- tosanitaires dans la liste des produits phytosanitaires non soumis à autorisation, pour autant qu’ils soient mentionnés ci-après dans l’annexe, respectivement qu’elle a rejeté les recours en question ou qu’elle les a rayés du rôle par manque d’objet et qu’aucune autre voie de recours n’a été saisie.</w:t>
      </w:r>
    </w:p>
    <w:p>
      <w:r>
        <w:rPr>
          <w:b/>
        </w:rPr>
        <w:t>E. 2</w:t>
      </w:r>
    </w:p>
    <w:p>
      <w:r>
        <w:t>Entrée en vigueur Les décisions d’admission entrent en vigueur lors de la mise à jour de la liste des matières auxiliaires de l’agriculture visée aux art. 17d de l’ordonnance sur les toxi- ques et 17 de l’ordonnance sur les produits phytosanitaires pour autant qu’elles soient passées en force. La publication de ladite liste est annoncée dans la Feuille fédérale, après expiration du délai de recours.</w:t>
      </w:r>
    </w:p>
    <w:p>
      <w:r>
        <w:rPr>
          <w:b/>
        </w:rPr>
        <w:t>E. 3</w:t>
      </w:r>
    </w:p>
    <w:p>
      <w:r>
        <w:t>RS 916.161</w:t>
      </w:r>
    </w:p>
    <w:p>
      <w:r>
        <w:rPr>
          <w:b/>
        </w:rPr>
        <w:t>E. 4</w:t>
      </w:r>
    </w:p>
    <w:p>
      <w:r>
        <w:t>Voies de droit Ladite publication n’implique pas un élargissement de la qualité pour recourir, qui est régie par l’art. 48 de la loi fédérale sur la procédure administrative5 (cf. aussi l’art. 31 de la loi sur les toxiques). Quiconque a qualité pour recourir peut déposer un recours contre les décisions attaquées auprès du Département fédéral de l’intérieur, 3003 Berne, dans les trente jours suivant la publication dans la Feuille fédérale. Le mémoire de recours doit être présenté en deux exemplaires. Il doit indi- quer les conclusions, motifs et moyens de preuve, et porter la signature du recourant ou de son mandataire, lequel joint les pièces invoquées comme moyens de preuve lorsqu’elles se trouvent en ses mains. 26 août 2003 Office fédéral de la santé publique: Le directeur, Thomas Zeltner</w:t>
      </w:r>
    </w:p>
    <w:p>
      <w:r>
        <w:rPr>
          <w:b/>
        </w:rPr>
        <w:t>E. 5</w:t>
      </w:r>
    </w:p>
    <w:p>
      <w:r>
        <w:t>Groupe de produits a. Caractéristiques des produits Substance(s) active(s): Mecoprop-P 335 g/l Bromoxynil 112.5 g/l Ioxynil 112.5 g/l Type de formulation: EC (Concentré émulsionable)</w:t>
      </w:r>
    </w:p>
    <w:p>
      <w:r>
        <w:t>Admission de produits phytosanitaires. Décisions de l’OFSP 5418 b. Produits commerciaux: Sokker Numéro d’homologation suisse: F-2406 Charges: 1 (voir dernière page) Pays d’origine: France Numéro d’homologation étranger: 91 00481 Responsable de mise sur le marché/fabricant: Phylagro France; Parc d’Affaires de Télébase; F-69771 Saint-Didier-Au-Mont-D’Or</w:t>
      </w:r>
    </w:p>
    <w:p>
      <w:r>
        <w:rPr>
          <w:b/>
        </w:rPr>
        <w:t>E. 6</w:t>
      </w:r>
    </w:p>
    <w:p>
      <w:r>
        <w:t>Groupe de produits a. Caractéristiques des produits Substance(s) active(s): 40 % Folpet</w:t>
      </w:r>
    </w:p>
    <w:p>
      <w:r>
        <w:rPr>
          <w:b/>
        </w:rPr>
        <w:t>E. 10</w:t>
      </w:r>
    </w:p>
    <w:p>
      <w:r>
        <w:t>Groupe de produits a. Caractéristiques des produits Substance(s) active(s): Isoproturon 236 g/l Pendimethaline 236 g/l Type de formulation: SC (Suspension concentrée) b. Produits commerciaux: Trump Numéro d’homologation suisse: D-1703 Charges: 1 (voir dernière page) Pays d’origine: Allemagne Numéro d’homologation étranger: 04137-00 Responsable de mise sur le marché/fabricant: Cyanamid Agrar GmbH &amp; Co. KG; Konrad-Adenauerstr. 30; D-55209 Ingelheim</w:t>
      </w:r>
    </w:p>
    <w:p>
      <w:r>
        <w:rPr>
          <w:b/>
        </w:rPr>
        <w:t>E. 11</w:t>
      </w:r>
    </w:p>
    <w:p>
      <w:r>
        <w:t>Groupe de produits a. Caractéristiques des produits Substance(s) active(s): 31 % Glyphosate Type de formulation: SL (Concentré soluble dans l’eau) b. Produits commerciaux: Glyfos Numéro d’homologation suisse: D-1422 Charges: 1 (voir dernière page) Pays d’origine: Allemagne Numéro d’homologation étranger: 04162-00 Responsable de mise sur le marché/fabricant: Cheminova; DK – Lemvig (Dänemark) Glyper Numéro d’homologation suisse: D-1408 Charges: 1 (voir dernière page) Pays d’origine: Allemagne Numéro d’homologation étranger: 04378-00 Responsable de mise sur le marché/fabricant: Austrital; Rua Trinta e Um de Janeiro, 80 A 5°E; P-900 Funchal, Madeira (Portugal) Glyphogan Numéro d’homologation suisse: F-1404 Charges: 1 (voir dernière page) Pays d’origine: France Numéro d’homologation étranger: 91 00537 Responsable de mise sur le marché/fabricant: Makhteshim-Agan France; Immeuble «Le Seine Saint-Germain»; F-92137 Issy-les-Moulineaux Cédex</w:t>
      </w:r>
    </w:p>
    <w:p>
      <w:r>
        <w:t>Admission de produits phytosanitaires. Décisions de l’OFSP 5422 Potomac Numéro d’homologation suisse: F-1403 Charges: 1 (voir dernière page) Pays d’origine: France Numéro d’homologation étranger: 94 00354 Responsable de mise sur le marché/fabricant: Cheminova Agro France S.A.; 119, avenue Pierre-Corneille; F-69003 Lyon Roundup Numéro d’homologation suisse: D-1409 Charges: 1 (voir dernière page) Pays d’origine: Allemagne Numéro d’homologation étranger: 32389-00 Responsable de mise sur le marché/fabricant: Monsanto (Allemagne) GmbH; Immermannstr. 3; D-40210 Düsseldorf Roundup biovert Numéro d’homologation suisse: F-1406 Charges: 1 (voir dernière page) Pays d’origine: France Numéro d’homologation étranger: 94 00410 Responsable de mise sur le marché/fabricant: Monsanto S.A. (Division Agriculture); Europarc du Chêne; F-69673 Bron Cédex Roundup expert Numéro d’homologation suisse: F-1407 Charges: 1 (voir dernière page) Pays d’origine: France Numéro d’homologation étranger: 96 00243 Responsable de mise sur le marché/fabricant: Monsanto S.A. (Division Agriculture); Europarc du Chêne; F-69673 Bron Cédex Roundup LB Plus Numéro d’homologation suisse: D-1421 Charges: 1 (voir dernière page) Pays d’origine: Allemagne Numéro d’homologation étranger: 04142-60 Responsable de mise sur le marché/fabricant: Monsanto (Allemagne) GmbH; Immermannstr. 3; D-40210 Düsseldorf Sikosto 360 Numéro d’homologation suisse: F-1401 Charges: 1 (voir dernière page) Pays d’origine: France Numéro d’homologation étranger: 96 00451 Responsable de mise sur le marché/fabricant: Agriphyt; 53, avenue de Saint-Amand; F-59300 Valenciennes</w:t>
      </w:r>
    </w:p>
    <w:p>
      <w:r>
        <w:t>Admission de produits phytosanitaires. Décisions de l’OFSP 5423 Solado Gold Numéro d’homologation suisse: I-1412 Charges: 1 (voir dernière page) Pays d’origine: Italie Numéro d’homologation étranger: 9056 Responsable de mise sur le marché/fabricant: I.C.C. Siapa; Via Friuli 55; I-20031 Cesano Maderno Taifun forte Numéro d’homologation suisse: D-1419 Charges: 1 (voir dernière page) Pays d’origine: Allemagne Numéro d’homologation étranger: 04044-00 Responsable de mise sur le marché/fabricant: Feinchemie Schwebda GmbH; Strassburger Str. 5; D-37269 Eschwege Tender GB Ultra Numéro d’homologation suisse: D-1418 Charges: 1 (voir dernière page) Pays d’origine: Allemagne Numéro d’homologation étranger: 23981-00 Responsable de mise sur le marché/fabricant: Monsanto (Allemagne) GmbH; Immermannstr. 3; D-40210 Düsseldorf Unkraut-Stop Numéro d’homologation suisse: D-1424 Charges: 1 (voir dernière page) Pays d’origine: Allemagne Numéro d’homologation étranger: 04162-61 Responsable de mise sur le marché/fabricant: W.Neudorff GmbH KG; an der Mühle 3; D-31857 Emmerthal</w:t>
      </w:r>
    </w:p>
    <w:p>
      <w:r>
        <w:rPr>
          <w:b/>
        </w:rPr>
        <w:t>E. 12</w:t>
      </w:r>
    </w:p>
    <w:p>
      <w:r>
        <w:t>Groupe de produits a. Caractéristiques des produits Substance(s) active(s): 70 % Metamitrone Type de formulation: WG (Granulés à disperser dans l’eau) b. Produits commerciaux: Betatron 70 WDG Numéro d’homologation suisse: I-2003 Charges: 1 (voir dernière page) Pays d’origine: Italie Numéro d’homologation étranger: 9104 Responsable de mise sur le marché/fabricant: Chemia; Via Statale 327; I-44040 Dosso Goltix ultradispersible Numéro d’homologation suisse: F-2001 Charges: 1 (voir dernière page) Pays d’origine: France Numéro d’homologation étranger: 79 00732 Responsable de mise sur le marché/fabricant: Bayer S.A. (Division Agro); 49–51, quai de Dion-Bouton; F-92815 Puteaux Cédex</w:t>
      </w:r>
    </w:p>
    <w:p>
      <w:r>
        <w:t>Admission de produits phytosanitaires. Décisions de l’OFSP 5424 Goltix WG Numéro d’homologation suisse: D-2001 Charges: 1 (voir dernière page) Pays d’origine: Allemagne Numéro d’homologation étranger: 42601-00 Responsable de mise sur le marché/fabricant: Bayer Vital GmbH &amp; Co. KG; Geschäftsbereich Pflanzenschutz; D-50443 Köln Mekor Numéro d’homologation suisse: I-2006 Charges: 1 (voir dernière page) Pays d’origine: Italie Numéro d’homologation étranger: 8345 Responsable de mise sur le marché/fabricant: I.C.C. Siapa; Via Friuli 55; I-20031 Cesano Maderno Tornado Numéro d’homologation suisse: I-2007 Charges: 1 (voir dernière page) Pays d’origine: Italie Numéro d’homologation étranger: 8638 Responsable de mise sur le marché/fabricant: Feinchemie; Via Albere 20; I-37138 Verona</w:t>
      </w:r>
    </w:p>
    <w:p>
      <w:r>
        <w:rPr>
          <w:b/>
        </w:rPr>
        <w:t>E. 13</w:t>
      </w:r>
    </w:p>
    <w:p>
      <w:r>
        <w:t>Groupe de produits a. Caractéristiques des produits Substance(s) active(s): Metamitrone 303 g/l Ethofumesate 103 g/l Phenmediphame 103 g/l Type de formulation: SC (Suspension concentrée) b. Produits commerciaux: Methopham Numéro d’homologation suisse: D-2003 Charges: 1 (voir dernière page) Pays d’origine: Allemagne Numéro d’homologation étranger: 04159-00 Responsable de mise sur le marché/fabricant: Stefes Agro GmbH; Ottostr. 5; D-50143 Kerpen</w:t>
      </w:r>
    </w:p>
    <w:p>
      <w:r>
        <w:rPr>
          <w:b/>
        </w:rPr>
        <w:t>E. 14</w:t>
      </w:r>
    </w:p>
    <w:p>
      <w:r>
        <w:t>Groupe de produits a. Caractéristiques des produits Substance(s) active(s): 33,6 % Mancozebe Type de formulation: SC (Suspension concentrée)</w:t>
      </w:r>
    </w:p>
    <w:p>
      <w:r>
        <w:t>Admission de produits phytosanitaires. Décisions de l’OFSP 5425 b. Produits commerciaux: Pennfluid Numéro d’homologation suisse: I-1530 Charges: 1 (voir dernière page) Pays d’origine: Italie Numéro d’homologation étranger: 6416 Responsable de mise sur le marché/fabricant: Elf Atochem Agri; Via Chiaramonti 52; I-47023 Cesena</w:t>
      </w:r>
    </w:p>
    <w:p>
      <w:r>
        <w:rPr>
          <w:b/>
        </w:rPr>
        <w:t>E. 15</w:t>
      </w:r>
    </w:p>
    <w:p>
      <w:r>
        <w:t>Groupe de produits a. Caractéristiques des produits Substance(s) active(s): 50,5 % Dichlofluanide Type de formulation: WG (Granulés à disperser dans l’eau) b. Produits commerciaux: Euparen WG Numéro d’homologation suisse: D-3001 Charges: 1 (voir dernière page) Pays d’origine: Allemagne Numéro d’homologation étranger: 03911-00 Responsable de mise sur le marché/fabricant: Bayer Vital GmbH &amp; Co. KG, Geschäftsbereich Pflanzenschutz, Postfach 100344.50443 Köln Obst-Spritzmittel WG Numéro d’homologation suisse: D-3002 Charges: 1 (voir dernière page) Pays d’origine: Allemagne Numéro d’homologation étranger: 03911-60 Responsable de mise sur le marché/fabricant: Celaflor GmbH; Konrad-Adenauerstr. 30; D-55218 Ingelheim Charges: Charge 1: Seules les personnes titulaires d’une autorisation générale de faire le commerce des toxiques sont autorisées à remettre des produits à titre commer- cial.</w:t>
      </w:r>
    </w:p>
    <w:p>
      <w:r>
        <w:t>Schweizerisches Bundesarchiv, Digitale Amtsdruckschriften Archives fédérales suisses, Publications officielles numérisées Archivio federale svizzero, Pubblicazioni ufficiali digitali Décisions de l'OFSP concernant l'admission de produits phytosanitaires dans la liste des matières auxiliaires de l'agriculture visées à l'art. 3a de la loi du 21 mars 1969 sur les toxiques In Bundesblatt Dans Feuille fédérale In Foglio federale Jahr 2003 Année Anno Band 1 Volume Volume Heft 33 Cahier Numero Geschäftsnummer --- Numéro d'affaire Numero dell'oggetto Datum 26.08.2003 Date Data Seite 5414-5425 Page Pagina Ref. No 10 127 588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