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5396 2000-2458 vom 28. November 2000</w:t>
      </w:r>
    </w:p>
    <w:p>
      <w:r>
        <w:t>Bundesverwaltung, 2000-11-28, DE</w:t>
      </w:r>
    </w:p>
    <w:p>
      <w:r>
        <w:rPr>
          <w:b/>
        </w:rPr>
        <w:t xml:space="preserve">Quelle: </w:t>
      </w:r>
      <w:r>
        <w:t>https://mcp.opencaselaw.ch/entscheid/ch_vb_5396_2000-2458</w:t>
      </w:r>
    </w:p>
    <w:p>
      <w:r>
        <w:t>FR: CH_VB 5396 2000-2458 du 28 novembre 2000</w:t>
      </w:r>
    </w:p>
    <w:p>
      <w:r>
        <w:t>IT: CH_VB 5396 2000-2458 del 28 novembre 2000</w:t>
      </w:r>
    </w:p>
    <w:p>
      <w:pPr>
        <w:pStyle w:val="Heading2"/>
      </w:pPr>
      <w:r>
        <w:t>Volltext</w:t>
      </w:r>
    </w:p>
    <w:p>
      <w:r>
        <w:t>5396 2000-2458 Allocation de subsides fédéraux pour des projects forestiers Décisions de la Direction fédérale des forêts − Commune de Peyres-Possens VD, Ouvrage et installations de protection, Glissement du Bois de Plan-Champ No de projet 431.1-VD-3030/0001 − Commune de Bourg-Saint-Pierre VS, Ouvrage et installations de protection, Torrent de la Croix No de projet 431.1-VS-3215/0001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28 novembre 2000 Direction fédérale des forêts</w:t>
      </w:r>
    </w:p>
    <w:p>
      <w:r>
        <w:t>Schweizerisches Bundesarchiv, Digitale Amtsdruckschriften Archives fédérales suisses, Publications officielles numérisées Archivio federale svizzero, Pubblicazioni ufficiali digitali Allocations de subsides fédéraux pour des projets forestiers (nur d+f) In Bundesblatt Dans Feuille fédérale In Foglio federale Jahr 2000 Année Anno Band 1 Volume Volume Heft 47 Cahier Numero Geschäftsnummer --- Numéro d'affaire Numero dell'oggetto Datum 28.11.2000 Date Data Seite 5396-5396 Page Pagina Ref. No 10 124 993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