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2007-3040 vom 8. Januar 2008</w:t>
      </w:r>
    </w:p>
    <w:p>
      <w:r>
        <w:t>Bundesverwaltung, 2008-01-08, DE</w:t>
      </w:r>
    </w:p>
    <w:p>
      <w:r>
        <w:rPr>
          <w:b/>
        </w:rPr>
        <w:t xml:space="preserve">Quelle: </w:t>
      </w:r>
      <w:r>
        <w:t>https://mcp.opencaselaw.ch/entscheid/ch_vb_52_2007-3040_</w:t>
      </w:r>
    </w:p>
    <w:p>
      <w:r>
        <w:t>FR: CH_VB 52 2007-3040 du 8 janvier 2008</w:t>
      </w:r>
    </w:p>
    <w:p>
      <w:r>
        <w:t>IT: CH_VB 52 2007-3040 del 8 gennaio 2008</w:t>
      </w:r>
    </w:p>
    <w:p>
      <w:pPr>
        <w:pStyle w:val="Heading2"/>
      </w:pPr>
      <w:r>
        <w:t>Volltext</w:t>
      </w:r>
    </w:p>
    <w:p>
      <w:r>
        <w:t>52 2007-3040 Procédure de consultation Département fédéral de l’économie Révision partielle de la loi sur l’assurance-chômage Le financement de la loi sur l’assurance-chômage (LACI) en vigueur repose sur une moyenne trop faible de chômeurs, ce qui conduit à des déficits. La révision partielle propose de poser des bases stables à long terme et neutres du point de vue conjonc- turel, ainsi que des mesures limitées dans le temps en vue de réduire la dette. Date limite: 28 mars 2008 Les documents relatifs à la procédure de consultation peuvent être obtenus auprès de: SECO – Direction du travail, Protection des travailleurs, Effingerstrasse 31–35, 3003 Berne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sur l'assurance-chômage In Bundesblatt Dans Feuille fédérale In Foglio federale Jahr 2008 Année Anno Band 1 Volume Volume Heft 01 Cahier Numero Geschäftsnummer --- Numéro d'affaire Numero dell'oggetto Datum 08.01.2008 Date Data Seite 52-52 Page Pagina Ref. No 10 141 263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