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5240 2005-2295 vom 31. August 2005</w:t>
      </w:r>
    </w:p>
    <w:p>
      <w:r>
        <w:t>Bundesverwaltung, 2005-08-31, DE</w:t>
      </w:r>
    </w:p>
    <w:p>
      <w:r>
        <w:rPr>
          <w:b/>
        </w:rPr>
        <w:t xml:space="preserve">Quelle: </w:t>
      </w:r>
      <w:r>
        <w:t>https://mcp.opencaselaw.ch/entscheid/ch_vb_5240_2005-2295_</w:t>
      </w:r>
    </w:p>
    <w:p>
      <w:r>
        <w:t>FR: CH_VB 5240 2005-2295 du 31 août 2005</w:t>
      </w:r>
    </w:p>
    <w:p>
      <w:r>
        <w:t>IT: CH_VB 5240 2005-2295 del 31 agosto 2005</w:t>
      </w:r>
    </w:p>
    <w:p>
      <w:pPr>
        <w:pStyle w:val="Heading2"/>
      </w:pPr>
      <w:r>
        <w:t>Erwägungen</w:t>
      </w:r>
    </w:p>
    <w:p>
      <w:r>
        <w:rPr>
          <w:b/>
        </w:rPr>
        <w:t>E. 31</w:t>
      </w:r>
    </w:p>
    <w:p>
      <w:r>
        <w:t>août 2005 Supra Assurances S.A., Lausanne Le tarif soumis pour le produit Job ABKM 1er septembre 2005 OeKK Surselva, Ilanz/Glion Les tarifs soumis pour les produits Allgemeiner Zusatz (AZ) ainsi que Cumpletta et Cumpletta mit Rabatt (Cump) 1er septembre 2005 Öffentliche Krankenkasse Basel, Bâle Les tarifs soumis pour les produits Halbprivatpatienten Zusatz für stationäre Behandlung (PSHP) ainsi que Privat- patienten Zusatz für stationäre Behandlung (PSP) 1er septembre 2005 Mobilière Compagnie d’assurances suisse, Berne Les tarifs soumis pour les produits Invalidenrente, Taggeld mit AVB 1970, 1974, Taggeld mit AVB 1982 (sans les assurés transférés de l’assurance collective) ainsi que Tag- geld mit AVB 1991, 2001, 2002 2 septembre 2005 Betriebskrankenkasse Heerbrugg, Heerbrugg Le tarif soumis pour le produit Zahn-Versicherung (V6) 2 septembre 2005 Uniqa Assurances S.A., Genève Les tarifs soumis les prdouits Hospitalia, Performa ainsi que CAO 2 septembre 2005 Philos Caisse maladie accident, Tolochenaz Les tarifs soumis pour les produits Module C, Module D, Module E, Module F, Module G et Module H ainsi que le système de rabais</w:t>
      </w:r>
    </w:p>
    <w:p>
      <w:r>
        <w:t>5241 5 septembre 2005 Kolping – Caisse maladie, Dübendorf Les tarifs soumis pour les produits Kombinierte Spital- zusatzversicherung Halbprivate Spitalabteilung (Kombi 2), Kombinierte Spitalzusatzversicherung Private Spitalabtei- lung (Kombi 3) ainsi que Flex Spitalzusatzversicherung (Flex) 5 septembre 2005 Cassa da malsauns publica Lumnezia I (CMP), Vella Le taris soumis pour le produit Allgemeiner Zusatz (AZ) 7 septembre 2005 Aerosana Caisse maladie, Kloten Les tarifs soumis pour les produits BUSINESS, halbprivate Spitalabteilung ganze Schweiz ainsi que FIRST, private Spitalabteilung ganze Schweiz 7 septembre 2005 Galenos, Société suisse d’assurance-maladie et accidents, Zurich Augmentation des sommes assurées et adaptations tarifaires soumises pour les produits MAXICA I, II et III 7 septembre 2005 Avenir Assurances, Société suisse d’assurance-maladie et accidents, Martigny Les tarifs soumis pour les produits soins dentaires (DP N2), soins dentaires (TD) ainsi que frais de traitement hospitalier (HG C20-C99) dans le domaine de l’assurance-maladie. Indication des voies de recours La présente communication destinée aux assurés fait office de notification de la décision. Les assurés qui, en vertu de l’art. 48 de la loi fédérale sur la procédure administrative (RS 172.021), ont qualité pour recourir peuvent le faire auprès de la Commission de recours en matière de surveillance des assurances privées, Rämistrasse 74, 8001 Zurich. Le mémoire de recours doit être adressé en deux exemplaires dans les 30 jours à compter de la présente publication et doit contenir les demandes et l’exposé de leurs motifs. Pendant cette période, l’approbation des tarifs peut être consultée à l’Office fédéral des assurances privées, Schwanengasse 2, 3003 Berne. 20 septembre 2005 Office fédéral des assurances privées</w:t>
      </w:r>
    </w:p>
    <w:p>
      <w:r>
        <w:t>Schweizerisches Bundesarchiv, Digitale Amtsdruckschriften Archives fédérales suisses, Publications officielles numérisées Archivio federale svizzero, Pubblicazioni ufficiali digitali Approbation des tarifs d'institution d'assurance privée In Bundesblatt Dans Feuille fédérale In Foglio federale Jahr 2005 Année Anno Band 1 Volume Volume Heft 37 Cahier Numero Geschäftsnummer --- Numéro d'affaire Numero dell'oggetto Datum 20.09.2005 Date Data Seite 5240-5241 Page Pagina Ref. No 10 138 923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