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 2006-0183 vom 16. Dezember 2005</w:t>
      </w:r>
    </w:p>
    <w:p>
      <w:r>
        <w:t>Bundesverwaltung, 2005-12-16, DE</w:t>
      </w:r>
    </w:p>
    <w:p>
      <w:r>
        <w:rPr>
          <w:b/>
        </w:rPr>
        <w:t xml:space="preserve">Quelle: </w:t>
      </w:r>
      <w:r>
        <w:t>https://mcp.opencaselaw.ch/entscheid/ch_vb_50_2006-0183_</w:t>
      </w:r>
    </w:p>
    <w:p>
      <w:r>
        <w:t>FR: CH_VB 50 2006-0183 du 16 décembre 2005</w:t>
      </w:r>
    </w:p>
    <w:p>
      <w:r>
        <w:t>IT: CH_VB 50 2006-0183 del 16 dicembre 2005</w:t>
      </w:r>
    </w:p>
    <w:p>
      <w:pPr>
        <w:pStyle w:val="Heading2"/>
      </w:pPr>
      <w:r>
        <w:t>Erwägungen</w:t>
      </w:r>
    </w:p>
    <w:p>
      <w:r>
        <w:rPr>
          <w:b/>
        </w:rPr>
        <w:t>E. 16</w:t>
      </w:r>
    </w:p>
    <w:p>
      <w:r>
        <w:t>décembre 2005 La Genevoise, Compagnie d’Assurances sur la Vie, Genève</w:t>
      </w:r>
    </w:p>
    <w:p>
      <w:r>
        <w:rPr>
          <w:b/>
        </w:rPr>
        <w:t>E. 18</w:t>
      </w:r>
    </w:p>
    <w:p>
      <w:r>
        <w:t>janvier 2006 Zürich Compagnie d’Assurances sur la Vie, Zürich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2006 Année Anno Band 1 Volume Volume Heft 04 Cahier Numero Geschäftsnummer 72.021 Numéro d'affaire Numero dell'oggetto Datum 31.01.2006 Date Data Seite 1050-1050 Page Pagina Ref. No 10 139 294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