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5072 2003-1406 vom 6. Oktober 1997</w:t>
      </w:r>
    </w:p>
    <w:p>
      <w:r>
        <w:t>Bundesverwaltung, 1997-10-06, DE</w:t>
      </w:r>
    </w:p>
    <w:p>
      <w:r>
        <w:rPr>
          <w:b/>
        </w:rPr>
        <w:t xml:space="preserve">Quelle: </w:t>
      </w:r>
      <w:r>
        <w:t>https://mcp.opencaselaw.ch/entscheid/ch_vb_5072_2003-1406</w:t>
      </w:r>
    </w:p>
    <w:p>
      <w:r>
        <w:t>FR: CH_VB 5072 2003-1406 du 6 octobre 1997</w:t>
      </w:r>
    </w:p>
    <w:p>
      <w:r>
        <w:t>IT: CH_VB 5072 2003-1406 del 6 ottobre 1997</w:t>
      </w:r>
    </w:p>
    <w:p>
      <w:pPr>
        <w:pStyle w:val="Heading2"/>
      </w:pPr>
      <w:r>
        <w:t>Erwägungen</w:t>
      </w:r>
    </w:p>
    <w:p>
      <w:r>
        <w:rPr>
          <w:b/>
        </w:rPr>
        <w:t>E. 1</w:t>
      </w:r>
    </w:p>
    <w:p>
      <w:r>
        <w:t>Conformément aux dispositions de la LRTV et à celles de l’ORTV, TVM3 SA est autorisée à diffuser en Suisse romande un programme de télévision et un programme de radio en français. Le contenu du programme de radio est identique à la bande sonore du programme de télévision.</w:t>
      </w:r>
    </w:p>
    <w:p>
      <w:r>
        <w:rPr>
          <w:b/>
        </w:rPr>
        <w:t>E. 2</w:t>
      </w:r>
    </w:p>
    <w:p>
      <w:r>
        <w:t>Elle l’informe simultanément de la durée globale, calculée en minutes, des messa- ges publicitaires diffusés au cours de l’exercice et pendant chaque mois.</w:t>
      </w:r>
    </w:p>
    <w:p>
      <w:r>
        <w:rPr>
          <w:b/>
        </w:rPr>
        <w:t>E. 3</w:t>
      </w:r>
    </w:p>
    <w:p>
      <w:r>
        <w:t>RS 220</w:t>
      </w:r>
    </w:p>
    <w:p>
      <w:r>
        <w:t>Concession TVM3 5075 Art. 11 Obligation d’exploiter Le département peut édicter des obligations ou alors restreindre, suspendre, révo- quer ou retirer la concession: a. si l’exploitation n’a pas commencé dans un délai de douze mois à compter de l’octroi de la concession; b. si l’exploitation a été interrompue sans l’autorisation du département. Section 6 Dispositions finales Art. 12 La présente concession entre en vigueur le 1er août 2003 et a effet jusqu’au 31 juillet 2013. Nul ne peut prétendre à son renouvellement. 2 juillet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Concession octroyée à TVM3 SA (Concession TVM3) In Bundesblatt Dans Feuille fédérale In Foglio federale Jahr 2003 Année Anno Band 1 Volume Volume Heft 31 Cahier Numero Geschäftsnummer --- Numéro d'affaire Numero dell'oggetto Datum 12.08.2003 Date Data Seite 5072-5075 Page Pagina Ref. No 10 127 562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