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502 2002-0167 vom 9. Januar 1973</w:t>
      </w:r>
    </w:p>
    <w:p>
      <w:r>
        <w:t>Bundesverwaltung, 1973-01-09, DE</w:t>
      </w:r>
    </w:p>
    <w:p>
      <w:r>
        <w:rPr>
          <w:b/>
        </w:rPr>
        <w:t xml:space="preserve">Quelle: </w:t>
      </w:r>
      <w:r>
        <w:t>https://mcp.opencaselaw.ch/entscheid/ch_vb_502_2002-0167</w:t>
      </w:r>
    </w:p>
    <w:p>
      <w:r>
        <w:t>FR: CH_VB 502 2002-0167 du 9 janvier 1973</w:t>
      </w:r>
    </w:p>
    <w:p>
      <w:r>
        <w:t>IT: CH_VB 502 2002-0167 del 9 gennaio 1973</w:t>
      </w:r>
    </w:p>
    <w:p>
      <w:pPr>
        <w:pStyle w:val="Heading2"/>
      </w:pPr>
      <w:r>
        <w:t>Erwägungen</w:t>
      </w:r>
    </w:p>
    <w:p>
      <w:r>
        <w:rPr>
          <w:b/>
        </w:rPr>
        <w:t>E. 1</w:t>
      </w:r>
    </w:p>
    <w:p>
      <w:r>
        <w:t>L’enquête pénale militaire ordonnée le 6 octobre 2000 contre Kull Geoffrey est clôturée par un non-lieu, avec proposition à l’autorité disciplinaire de lui infliger une amende de 150 francs.</w:t>
      </w:r>
    </w:p>
    <w:p>
      <w:r>
        <w:rPr>
          <w:b/>
        </w:rPr>
        <w:t>E. 2</w:t>
      </w:r>
    </w:p>
    <w:p>
      <w:r>
        <w:t>Les frais de l’enquête sont supportés par la Confédération. La présente ordonnance de non-lieu deviendra définitive si dans les 20 jours dès sa publication elle n’a pas fait l’objet d’un recours adressé au Major Barras, Winter- thur-Assurances, case postale 4130, 1002 Lausanne, avec indication des motifs et conclusions. 29 janvier 2002 Auditeur du Tribunal militaire de division 2</w:t>
      </w:r>
    </w:p>
    <w:p>
      <w:r>
        <w:t>Schweizerisches Bundesarchiv, Digitale Amtsdruckschriften Archives fédérales suisses, Publications officielles numérisées Archivio federale svizzero, Pubblicazioni ufficiali digitali Dispositif Kull Geoffrey In Bundesblatt Dans Feuille fédérale In Foglio federale Jahr 2002 Année Anno Band 1 Volume Volume Heft</w:t>
      </w:r>
    </w:p>
    <w:p>
      <w:r>
        <w:rPr>
          <w:b/>
        </w:rPr>
        <w:t>E. 04</w:t>
      </w:r>
    </w:p>
    <w:p>
      <w:r>
        <w:t>Cahier Numero Geschäftsnummer --- Numéro d'affaire Numero dell'oggetto Datum 29.01.2002 Date Data Seite 502-502 Page Pagina Ref. No 10 125 982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