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5006 2007-1661 vom 2. Juli 2007</w:t>
      </w:r>
    </w:p>
    <w:p>
      <w:r>
        <w:t>Bundesverwaltung, 2007-07-02, DE</w:t>
      </w:r>
    </w:p>
    <w:p>
      <w:r>
        <w:rPr>
          <w:b/>
        </w:rPr>
        <w:t xml:space="preserve">Quelle: </w:t>
      </w:r>
      <w:r>
        <w:t>https://mcp.opencaselaw.ch/entscheid/ch_vb_5006_2007-1661_</w:t>
      </w:r>
    </w:p>
    <w:p>
      <w:r>
        <w:t>FR: CH_VB 5006 2007-1661 du 2 juillet 2007</w:t>
      </w:r>
    </w:p>
    <w:p>
      <w:r>
        <w:t>IT: CH_VB 5006 2007-1661 del 2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4 mai 2007 l’appareil à sous SPUTNIK MULTIGAME JACKPOT avec la version du programme 1.06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SPUTNIK MULTIGAME JACKPOT avec la version du programme 1.06 sont autorisées sous réserve du respect des 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4550 francs sont mis à la charge de Monsieur Peter Schorno (art. 112 ss OLMJ). Ce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Notification et publication: A. Peter Schorno, Hechtweg 5, 8808 Pfäffikon B. Cantons avec illustration C. Feuille fédérale</w:t>
      </w:r>
    </w:p>
    <w:p>
      <w:r>
        <w:rPr>
          <w:b/>
        </w:rPr>
        <w:t>E. 6</w:t>
      </w:r>
    </w:p>
    <w:p>
      <w:r>
        <w:t>Un éventuel recours contre la présente décision n’aura pas d’effet suspensif, conformément à l’art. 55 PA. Un recours contre la présente décision peut être déposé dans le délai de 30 jours dès la publication auprès du Tribunal adminsitratif fédéral , Case postale, 3000 Berne 14. 17 juillet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SPUTNIK MULTIGAME JACKPOT version 1.06 In Bundesblatt Dans Feuille fédérale In Foglio federale Jahr 2007 Année Anno Band 1 Volume Volume Heft 29 Cahier Numero Geschäftsnummer --- Numéro d'affaire Numero dell'oggetto Datum 17.07.2007 Date Data Seite 5006-5006 Page Pagina Ref. No</w:t>
      </w:r>
    </w:p>
    <w:p>
      <w:r>
        <w:rPr>
          <w:b/>
        </w:rPr>
        <w:t>E. 10</w:t>
      </w:r>
    </w:p>
    <w:p>
      <w:r>
        <w:t>140 776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