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1 1 vom 30. Dezember 1994</w:t>
      </w:r>
    </w:p>
    <w:p>
      <w:r>
        <w:t>Bundesverwaltung, 1994-12-30, DE</w:t>
      </w:r>
    </w:p>
    <w:p>
      <w:r>
        <w:rPr>
          <w:b/>
        </w:rPr>
        <w:t xml:space="preserve">Quelle: </w:t>
      </w:r>
      <w:r>
        <w:t>https://mcp.opencaselaw.ch/entscheid/ch_vb_4_1_1_</w:t>
      </w:r>
    </w:p>
    <w:p>
      <w:r>
        <w:t>FR: CH_VB 4 1 1 du 30 décembre 1994</w:t>
      </w:r>
    </w:p>
    <w:p>
      <w:r>
        <w:t>IT: CH_VB 4 1 1 del 30 dicembre 1994</w:t>
      </w:r>
    </w:p>
    <w:p>
      <w:pPr>
        <w:pStyle w:val="Heading2"/>
      </w:pPr>
      <w:r>
        <w:t>Erwägungen</w:t>
      </w:r>
    </w:p>
    <w:p>
      <w:r>
        <w:rPr>
          <w:b/>
        </w:rPr>
        <w:t>E. 4</w:t>
      </w:r>
    </w:p>
    <w:p>
      <w:r>
        <w:t>Les institutions selon l'article 2, lettre a, peuvent déposer au maximum une demande de remboursement par trimestre civil, et les personnes selon l'article 2, lettre b, peuvent en déposer au maximum une par année civile. Si une telle personne quitte la Suisse en raison d'un transfert, elle peut déposer,une demande supplémentaire de remboursement à la date de son départ.</w:t>
      </w:r>
    </w:p>
    <w:p>
      <w:r>
        <w:rPr>
          <w:b/>
        </w:rPr>
        <w:t>E. 5</w:t>
      </w:r>
    </w:p>
    <w:p>
      <w:r>
        <w:t>Les remboursements de plus de 5000 francs destinés à des institutions selon l'article 2, lettre a, sont traités en procédure accélérée.</w:t>
      </w:r>
    </w:p>
    <w:p>
      <w:r>
        <w:rPr>
          <w:b/>
        </w:rPr>
        <w:t>E. 6</w:t>
      </w:r>
    </w:p>
    <w:p>
      <w:r>
        <w:t>Les demandes de remboursement seront rédigées dans une langue officielle suisse. Art. 5 Exception 1 Sur demande et dans des cas fondés, l'Administration fédérale des contributions peut, à des conditions fixées par elle, autoriser un assujetti à effectuer en franchise d'impôt des livraisons de biens et des fournitures de prestations de services aux institutions et aux personnes mentionnées à l'article 2. 2 L'assujetti doit s'assurer, notamment par des mesures appropriées, que le dégrèvement d'impôt ne puisse être utilisé par nulle autre institution ou personne que celles mentionnées à l'article 2. 3 Si les conditions fixées par l'Administration fédérale des contributions ne sont pas respectées intégralement, l'autorisation est retirée. Art. 6 Intérêts Aucun intérêt rémunératoire ne sera servi sur les montants à rembourser. 3160</w:t>
      </w:r>
    </w:p>
    <w:p>
      <w:r>
        <w:t>Dégrèvement de la taxe sur la valeur ajoutée RO 1994 pour les organisations internationales et la diplomatie Art. 7 Entrée en vigueur La présente ordonnance entre en vigueur le 1e"janvier 1995. 14 décembre 1994 Département fédéral des finances: Stich N37236 3161</w:t>
      </w:r>
    </w:p>
    <w:p>
      <w:r>
        <w:t>Ordonnance régissant le remboursement de l'impôt à des destinataires dont le domicile ou le siège social est à l'étranger du 14 décembre 1994 Le Département fédéral des finances, vu l'article 81, lettre c, de l'ordonnance du 22 juin 19941) régissant la taxe sur la valeur ajoutée (OTVA), arrête: Article premier Ayant droit 1A droit au remboursement de la taxe, quiconque importe ou acquiert des biens en Suisse ou se fait fournir des prestations de services et qui, en outre: a .a son domicile ou son siège social à l'étranger; b .ne livre aucun bien ou ne fournit aucune prestation de service en Suisse; c .prouve sa qualité d'entrepreneur dans le pays où il a son domicile ou son siège social. 2Le remboursement d'impôt selon la présente ordonnance suppose en outre que le pays du domicile ou du siège social du requérant accorde la pleine réciprocité. Art. 2 Etendue du remboursement 1 L'impôt payé sera remboursé si les prestations acquises servent à obtenir un chiffre d'affaires qui serait soumis à la taxe sur la valeur ajoutée s'il était réalisé en Suisse. 2 Lorsque les biens et prestations de services acquis servent à la fois à obtenir un chiffre d'affaires soumis à l'impôt et à d'autres fins, le remboursement doit être réduit proportionnellement à l'usage qui en est fait. 3 Le remboursement n'est pas accordé pour les prestations qui, en vertu de l'article 30, lez alinéa, OTVA, ne donnent pas droit à la déduction de l'impôt préalable. Pour les prestations qui, en vertu de l'article 30, 2e alinéa, OTVA, ne donnent droit qu'à la déduction de 50 pour cent de l'impôt préalable, le remboursement d'impôt payé n'est accordé que dans cette mesure. RS 641.201.43</w:t>
      </w:r>
    </w:p>
    <w:p>
      <w:r>
        <w:rPr>
          <w:b/>
        </w:rPr>
        <w:t>E. 11</w:t>
      </w:r>
    </w:p>
    <w:p>
      <w:r>
        <w:t>RS 641.201; RO 1994 1464 3162 1994 —901</w:t>
      </w:r>
    </w:p>
    <w:p>
      <w:r>
        <w:t>Remboursement de l'impôt à des destinataires dont le domicile RO 1994 ou le siège social est à l'étranger Art. 3 Délai pour demander le remboursement et montant minimal 1 Les demandes de remboursement doivent être déposées dans les six mois qui suivent la fin de l'année civile au cours de laquelle les prestations ont été acquises. 2 Les montants d'impôt remboursables en vertu de l'article 2 ne sont remboursés que si leur somme atteint au moins 500 francs par année civile. Art. 4 Procédure 1 Les demandes de remboursement d'impôt selon la présente ordonnance seront adressées à l'Administration fédérale des contributions, avec les documents nécessaires établis selon l'article 28 OTVA. 2 Le requérant désignera un représentant ayant son domicile ou son siège social en Suisse. Art. 5 Entrée en vigueur La présente ordonnance entre en vigueur le 1efjanvier 1995.</w:t>
      </w:r>
    </w:p>
    <w:p>
      <w:r>
        <w:rPr>
          <w:b/>
        </w:rPr>
        <w:t>E. 14</w:t>
      </w:r>
    </w:p>
    <w:p>
      <w:r>
        <w:t>décembre 1994 Département fédéral des finances: Stich N37231 3163</w:t>
      </w:r>
    </w:p>
    <w:p>
      <w:r>
        <w:t>Ordonnance relative à la délimitation des biens imposables au taux réduit du 14 décembre 1994 Le Département fédéral des finances, vu l'article 81, lettre d, de l'ordonnance du 22 juin 19941) régissant la taxe sur la valeur ajoutée (OTVA), arrête: Article premier Définition du livre Sont réputés livres les imprimés qui remplissent les conditions suivantes: a .ils ont un contenu religieux, littéraire, artistique, récréatif, éducatif, instructif ou scientifique; en tous cas, ils ne doivent pas avoir de caractère de réclame; b .ils se présentent sous forme de livres, de brochures ou d'ouvrages composés de feuilles mobiles; c .à l'exception des livres pour enfants, des partitions musicales imprimées et des parties d'ouvrages composés de feuilles mobiles, ils comptent au moins</w:t>
      </w:r>
    </w:p>
    <w:p>
      <w:r>
        <w:rPr>
          <w:b/>
        </w:rPr>
        <w:t>E. 16</w:t>
      </w:r>
    </w:p>
    <w:p>
      <w:r>
        <w:t>pages. Art. 2 Définition du journal et de la revue Sont réputés journaux ou revues les imprimés paraissant au moins deux fois par an, portant un titre permanent, une numérotation continue, l'indication de la date et du mode de parution, et répondant au besoin du lecteur de s'instruire, de s'informer ou de se distraire. Sont exceptés les imprimés ayant un caractère de réclame. Art. 3 Caractère de réclame Il y a caractère de réclame lorsque celle-ci apparaît de façon prépondérante pour une activité commerciale de l'éditeur ou d'entreprises qu'il couvre, activité qui a un autre but que la diffusion de l'imprimé. Art. 4 Définition du médicament Sont réputés médicaments: a. les spécialités pharmaceutiques (y compris les spécialités de comptoir) et les médicaments confectionnés dont la vente au détail n'est autorisée que dans RS 641.201.44 RS 641.201; RO 1994 1464 3164 1994 - 903</w:t>
      </w:r>
    </w:p>
    <w:p>
      <w:r>
        <w:t>Délimitation des biens imposables au taux réduit RO 1994 les pharmacies et drogueries, conformément aux principes de délimitation de l'Office intercantonal de contrôle des médicaments (OICM, listes A à D); b .les produits immuno-biologiques enregistrés à l'Office fédéral de la santé publique et utilisés pour prévenir, diagnostiquer ou traiter des maladies humaines transmissibles; c .les produits sanguins (dérivés et composants du sang) obtenus à partir de sang humain; d .les produits de diagnostic (également appelés réactifs) qui permettent de reconnaître les symptômes de maladies ou de troubles par application directe (interne ou externe) à l'homme ou aux animaux; e .les isotopes radioactifs utilisés à des fins médicales; f .les prescriptions magistrales de la médecine classique ou complémentaire, utilisées pour prévenir, diagnostiquer ou traiter des maladies de l'homme ou des animaux. Art. 5 Entrée en vigueur La présente ordonnance entre en vigueur le ler janvier 1995. 14 décembre 1994 Département fédéral des finances: Stich N37233 3165</w:t>
      </w:r>
    </w:p>
    <w:p>
      <w:r>
        <w:t>Ordonnance relative à l'imposition des opérations et de l'importation de monnaies d'or et d'or fin du 14 décembre 1994 Le Département fédéral des finances, vu l'article 81, lettre e, de l'ordonnance du 22 juin 19941) régissant la taxe sur la valeur ajoutée (OTVA), arrête: Article premier Exonération de l'impôt Sont exonérées de l'impôt les opérations et les importations: a. de monnaies d'or émises par les Etats, des numéros du tarif 7118.9010 et 9705.0000; b. d'or bancaire: 1 .sous forme de barres d'une teneur d'au moins 995 millièmes, 2 .sous forme de grenaille, d'une teneur d'au moins 995 millièmes, emballée et scellée par un essayeur-fondeur reconnu; c. d'or sous forme brute ou mi-ouvrée destiné au raffinage ou à la récupération; d. d'or sous forme de déchets ou rebuts d'une teneur d'au moins 350 millièmes. Art. 2 Déduction de l'impôt préalable Est déductible l'impôt sur les livraisons et importations de biens, ainsi que sur les prestations de services, destinés à réaliser les opérations et importations mention- nées à l'article premier. Art. 3 Dispositions transitoires L'exonération de l'impôt en vertu de la présente ordonnance est également applicable aux opérations et aux importations d'or bancaire sous forme de barres d'une teneur de moins de 995 millièmes effectuées jusqu'au 31 décembre 1995. RS 641.201.45 1) RS 641.201; RO 1994 1464 3166 1994 - 905</w:t>
      </w:r>
    </w:p>
    <w:p>
      <w:r>
        <w:t>Imposition des opérations et de l'importation de monnaies d'or et d'or fin RO 1994 Art. 4 Entrée en vigueur La présente ordonnance entre en vigueur le ler janvier 1995. 14 décembre 1994 Département fédéral des finances: Stich N37235 3167</w:t>
      </w:r>
    </w:p>
    <w:p>
      <w:r>
        <w:t>Ordonnance relative au report du paiement de l'impôt du 14 décembre 1994 Le Département fédéral des finances, vu l'article 81, lettre f, de l'ordonnance du 22 juin 19941) régissant la taxe sur la valeur ajoutée (OTVA), arrête: Article premier Report du paiement de l'impôt à l'importation 1 L'Administration fédérale des contributions peut, aux conditions mentionnées au 2e alinéa, autoriser les assujettis à déclarer l'impôt dû à l'importation dans les décomptes d'impôt périodiques remis à l'Administration fédérale des contribu- tions et à le déduire comme impôt préalable, au lieu de l'acquitter auprès de l'Administration fédérale des douanes. 2 L'autorisation est accordée si les conditions cumulatives suivantes sont remplies: a. dans le cadre de son activité imposable, l'assujetti importe et exporte régulièrement des biens du genre mentionné ci-dessous: 1 .des objets d'art et des antiquités des numéros du tarif 9701, 9702, 9703 et 9706, 2 .des perles fines et de culture du numéro du tarif 7101, 3 .des diamants du numéro du tarif 7102, 4 .des pierres gemmes (précieuses ou fines) du numéro du tarif 7103, 5 .des métaux précieux dont les opérations et les importations ne sont pas déjà exonérées de l'impôt en vertu de l'ordonnance du Département fédéral des finances du 14 décembre 19942) relative à l'imposition des opérations et de l'importation de monnaies d'or et d'or fin, 6 .d'autres biens de grande valeur; b. pour les opérations réalisées avec des biens énumérés à la lettre a, l'assujetti indique régulièrement, dans ses décomptes d'impôt périodiques, des surplus d'impôt préalable qui dépassent le montant de 250 000 francs par an lors du paiement de l'impôt à l'importation à l'Administration fédérale des douanes; c. l'assujetti tient, pour ces biens, un contrôle détaillé de l'importation, du stock et de l'exportation. RS 641.201.46 1)RS 641.201; RO 1994 1464 2)RS 641.201.45; RO 1994 3166 3168 1994 —900</w:t>
      </w:r>
    </w:p>
    <w:p>
      <w:r>
        <w:t>Report du paiement de l'impôt RO 1994 3 L'Administration fédérale des contributions peut refuser ou révoquer l'autorisa- tion si le requérant n'offre pas de garanties quant au bon déroulement de la procédure ou s'il a enfreint de façon répétée les prescriptions fiscales. S'il y a quelques doutes que la procédure ne se déroule pas correctement, l'Administra- tion fédérale des contributions peut faire dépendre l'autorisation du dépôt de sûretés couvrant approximativement ses prétentions en cas d'infraction. 4 Aucune nouvelle autorisation ne peut être accordée dans les cinq ans qui suivent la fin de l'année au cours de laquelle une révocation est entrée en force. 5 S'il est incertain que les conditions pour le report de l'impôt à l'importation soient remplies, l'Administration fédérale des douanes prélève l'impôt. 6 L'Administration fédérale des contributions règle l'exécution d'entente avec l'Administration fédérale des douanes. Art. 2 Non-perception de l'impôt sur les opérations réalisées sur territoire suisse Dans la mesure où, après avoir été importés, les biens du genre mentionné à l'article premier, 2e alinéa, lettre a, sont ouvrés ou transformés sur territoire suisse, l'Administration fédérale des contributions peut autoriser les assujettis à livrer à d'autres assujettis, sans qu'ils leur facturent l'impôt, les biens ouvrés ou transformés. Art. 3 Entrée en vigueur La présente ordonnance entre en vigueur le le' janvier 1995. 14 décembre 1994 Département fédéral des finances: Stich N37230 3169</w:t>
      </w:r>
    </w:p>
    <w:p>
      <w:r>
        <w:t>Ordonnance sur les intérêts du 14 décembre 1994 Le Département fédéral des finances, vu l'article 81, lettre i, de l'ordonnance du 22 juin 19941) régissant la taxe sur la valeur ajoutée (OTVA), arrête: Article premier Intérêts 1 L'intérêt moratoire dû en vertu de l'article 38, 2e alinéa, OTVA, en cas de retard dans le paiement de l'impôt est de 5 pour cent l'an à partir du Zef janvier 1995. 2 Dès l'entrée en vigueur de la présente ordonnance, ce taux d'intérêt s'applique également en cas de retard dans le paiement de montants d'impôt dus en vertu de l'arrêté du Conseil fédéral du 29 juillet 19412) instituant un impôt sur le chiffre d'affaires. 3 L'intérêt rémunératoire servi en vertu de l'article 39, 4 alinéa, OTVA, en cas de retard dans le remboursement est de 5 pour cent l'an à partir du ter janvier 1995. 4 Les intérêts rémunératoires, ainsi que les intérêts moratoires, ne sont servis, respectivement perçus, que lorsque leur montant atteint au moins 20 francs. Art. 2 Entrée en vigueur La présente ordonnance entre en vigueur le ter janvier 1995. 14 décembre 1994 Département fédéral des finances: Stich N37237 RS 641.201.49 1)RS 641.201; RO 1994 1464 2)RS 6 176; RO 1950 1511, 1954 1349, 1958 491, 1959 1397 1682 1759, 1971 940, 1973 644 1061, 1974 1857, 1982 142, 1987 2478, 1992 288 3170 1994 —907</w:t>
      </w:r>
    </w:p>
    <w:p>
      <w:r>
        <w:t>Schweizerisches Bundesarchiv, Digitale Amtsdruckschriften Archives fédérales suisses, Publications officielles numérisées Archivio federale svizzero, Pubblicazioni ufficiali digitali AS-1994-52 vom 30.12.1994 (S. 3155-3170) RO-1994-52 du 30.12.1994 (p. 3155-3170) RU-1994-52 del 30.12.1994 (p. 3155-3170) In Amtliche Sammlung Dans Recueil officiel In Raccolta ufficiale Jahr 1994 Année Anno Band 1994 Volume Volume Heft 52 Cahier Numero Datum 30.12.1994 Date Data Seite 3155-3170 Page Pagina Ref. No 30 005 293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