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4998 2006-1741 vom 20. Juni 2006</w:t>
      </w:r>
    </w:p>
    <w:p>
      <w:r>
        <w:t>Bundesverwaltung, 2006-06-20, DE</w:t>
      </w:r>
    </w:p>
    <w:p>
      <w:r>
        <w:rPr>
          <w:b/>
        </w:rPr>
        <w:t xml:space="preserve">Quelle: </w:t>
      </w:r>
      <w:r>
        <w:t>https://mcp.opencaselaw.ch/entscheid/ch_vb_4998_2006-1741_</w:t>
      </w:r>
    </w:p>
    <w:p>
      <w:r>
        <w:t>FR: CH_VB 4998 2006-1741 du 20 juin 2006</w:t>
      </w:r>
    </w:p>
    <w:p>
      <w:r>
        <w:t>IT: CH_VB 4998 2006-1741 del 20 giugno 2006</w:t>
      </w:r>
    </w:p>
    <w:p>
      <w:pPr>
        <w:pStyle w:val="Heading2"/>
      </w:pPr>
      <w:r>
        <w:t>Volltext</w:t>
      </w:r>
    </w:p>
    <w:p>
      <w:r>
        <w:t>4998 2006-1741 Allocation de subsides fédéraux pour des projets forestiers Décisions de la Division Forêts – Communes d’Arbaz, d’Ayent VS, Mesures sylvicoles à fonction protectrice particulière, Lienne-Sionne-Ouest-phase 2-Le Got</w:t>
      </w:r>
    </w:p>
    <w:p>
      <w:r>
        <w:t>No de projet 411.3-VS-9048/0002 – Communes de Corbeyrier, Villeneuve VD, Ouvrage et installations de pro- tection, Intempéries 2005 – Arrdt 3</w:t>
      </w:r>
    </w:p>
    <w:p>
      <w:r>
        <w:t>No de projet 431.1-VD-3052/0001 – Commune de Divers VD, Mesures sylvicoles, SJP du 15e arrdt - 3e étape 2006–2007</w:t>
      </w:r>
    </w:p>
    <w:p>
      <w:r>
        <w:t>No de projet 411.1-VD-0013/0003 – Commune de Martigny-Combe VS, Ouvrage et installations de protection, Sommet des Vignes No de projet 431.1-VS-3306/0001 Projets intégraux: – Communes de Saillon, Leytron VS, Saillon-Leytron – Phase 2</w:t>
      </w:r>
    </w:p>
    <w:p>
      <w:r>
        <w:t>No de projet 401-VS-9087/0002 – avec les composantes suivantes</w:t>
      </w:r>
    </w:p>
    <w:p>
      <w:r>
        <w:t>Soins minimaux temporaires</w:t>
      </w:r>
    </w:p>
    <w:p>
      <w:r>
        <w:t>Mesures sylvicoles à fonction protectrice particulière Voies de recours Cette décision peut faire l'objet d'un recours auprès de la Commission de recours en matière d'infrastructures et d'environnement (CRINEN), Schwarztorstrasse 53,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(031 324 78 53/324 77 78). 20 juin 2006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2006 Année Anno Band 1 Volume Volume Heft 24 Cahier Numero Geschäftsnummer --- Numéro d'affaire Numero dell'oggetto Datum 20.06.2006 Date Data Seite 4998-4998 Page Pagina Ref. No 10 139 686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